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3FEC" w14:textId="77777777" w:rsidR="00990CC1" w:rsidRPr="004C20B4" w:rsidRDefault="00990CC1" w:rsidP="00990CC1">
      <w:pPr>
        <w:autoSpaceDE w:val="0"/>
        <w:autoSpaceDN w:val="0"/>
        <w:adjustRightInd w:val="0"/>
        <w:rPr>
          <w:rFonts w:ascii="Lucida Sans" w:hAnsi="Lucida Sans"/>
          <w:b/>
          <w:bCs/>
          <w:sz w:val="18"/>
          <w:szCs w:val="18"/>
        </w:rPr>
      </w:pPr>
      <w:bookmarkStart w:id="0" w:name="_GoBack"/>
      <w:bookmarkEnd w:id="0"/>
    </w:p>
    <w:p w14:paraId="71B00105" w14:textId="272B4A3D" w:rsidR="00990CC1" w:rsidRPr="004C20B4" w:rsidRDefault="00AF13B4" w:rsidP="00990CC1">
      <w:pPr>
        <w:autoSpaceDE w:val="0"/>
        <w:autoSpaceDN w:val="0"/>
        <w:adjustRightInd w:val="0"/>
        <w:rPr>
          <w:rFonts w:ascii="Lucida Sans" w:hAnsi="Lucida Sans"/>
          <w:b/>
          <w:bCs/>
          <w:sz w:val="18"/>
          <w:szCs w:val="18"/>
        </w:rPr>
      </w:pPr>
      <w:r w:rsidRPr="004C20B4">
        <w:rPr>
          <w:rFonts w:ascii="Lucida Sans" w:hAnsi="Lucida Sans"/>
          <w:b/>
          <w:bCs/>
          <w:sz w:val="18"/>
          <w:szCs w:val="18"/>
        </w:rPr>
        <w:t xml:space="preserve">Controleverordening </w:t>
      </w:r>
      <w:proofErr w:type="spellStart"/>
      <w:r w:rsidRPr="004C20B4">
        <w:rPr>
          <w:rFonts w:ascii="Lucida Sans" w:hAnsi="Lucida Sans"/>
          <w:b/>
          <w:bCs/>
          <w:sz w:val="18"/>
          <w:szCs w:val="18"/>
        </w:rPr>
        <w:t>BghU</w:t>
      </w:r>
      <w:proofErr w:type="spellEnd"/>
      <w:r w:rsidRPr="004C20B4">
        <w:rPr>
          <w:rFonts w:ascii="Lucida Sans" w:hAnsi="Lucida Sans"/>
          <w:b/>
          <w:bCs/>
          <w:sz w:val="18"/>
          <w:szCs w:val="18"/>
        </w:rPr>
        <w:t xml:space="preserve"> 20</w:t>
      </w:r>
      <w:r w:rsidR="00225260" w:rsidRPr="004C20B4">
        <w:rPr>
          <w:rFonts w:ascii="Lucida Sans" w:hAnsi="Lucida Sans"/>
          <w:b/>
          <w:bCs/>
          <w:sz w:val="18"/>
          <w:szCs w:val="18"/>
        </w:rPr>
        <w:t>22</w:t>
      </w:r>
      <w:r w:rsidR="00D83EC8" w:rsidRPr="004C20B4">
        <w:rPr>
          <w:rFonts w:ascii="Lucida Sans" w:hAnsi="Lucida Sans"/>
          <w:b/>
          <w:bCs/>
          <w:sz w:val="18"/>
          <w:szCs w:val="18"/>
        </w:rPr>
        <w:t xml:space="preserve"> </w:t>
      </w:r>
      <w:r w:rsidR="001B023E" w:rsidRPr="004C20B4">
        <w:rPr>
          <w:rFonts w:ascii="Lucida Sans" w:hAnsi="Lucida Sans"/>
          <w:b/>
          <w:bCs/>
          <w:sz w:val="18"/>
          <w:szCs w:val="18"/>
        </w:rPr>
        <w:t>-</w:t>
      </w:r>
      <w:r w:rsidR="00D83EC8" w:rsidRPr="004C20B4">
        <w:rPr>
          <w:rFonts w:ascii="Lucida Sans" w:hAnsi="Lucida Sans"/>
          <w:b/>
          <w:bCs/>
          <w:sz w:val="18"/>
          <w:szCs w:val="18"/>
        </w:rPr>
        <w:t xml:space="preserve"> 2025 </w:t>
      </w:r>
    </w:p>
    <w:p w14:paraId="0824172E" w14:textId="77777777" w:rsidR="00990CC1" w:rsidRPr="004C20B4" w:rsidRDefault="00990CC1" w:rsidP="00990CC1">
      <w:pPr>
        <w:autoSpaceDE w:val="0"/>
        <w:autoSpaceDN w:val="0"/>
        <w:adjustRightInd w:val="0"/>
        <w:rPr>
          <w:rFonts w:ascii="Lucida Sans" w:hAnsi="Lucida Sans"/>
          <w:sz w:val="18"/>
          <w:szCs w:val="18"/>
        </w:rPr>
      </w:pPr>
    </w:p>
    <w:p w14:paraId="6B99E4A6" w14:textId="77777777" w:rsidR="00990CC1" w:rsidRPr="004C20B4" w:rsidRDefault="00990CC1" w:rsidP="00990CC1">
      <w:pPr>
        <w:autoSpaceDE w:val="0"/>
        <w:autoSpaceDN w:val="0"/>
        <w:adjustRightInd w:val="0"/>
        <w:rPr>
          <w:rFonts w:ascii="Lucida Sans" w:hAnsi="Lucida Sans"/>
          <w:sz w:val="18"/>
          <w:szCs w:val="18"/>
        </w:rPr>
      </w:pPr>
      <w:r w:rsidRPr="004C20B4">
        <w:rPr>
          <w:rFonts w:ascii="Lucida Sans" w:hAnsi="Lucida Sans"/>
          <w:sz w:val="18"/>
          <w:szCs w:val="18"/>
        </w:rPr>
        <w:t xml:space="preserve">Het bestuur van de gemeenschappelijke regeling ‘Belastingsamenwerking gemeente en hoogheemraadschap Utrecht </w:t>
      </w:r>
      <w:r w:rsidR="00853511" w:rsidRPr="004C20B4">
        <w:rPr>
          <w:rFonts w:ascii="Lucida Sans" w:hAnsi="Lucida Sans"/>
          <w:sz w:val="18"/>
          <w:szCs w:val="18"/>
        </w:rPr>
        <w:t>(</w:t>
      </w:r>
      <w:proofErr w:type="spellStart"/>
      <w:r w:rsidR="00853511" w:rsidRPr="004C20B4">
        <w:rPr>
          <w:rFonts w:ascii="Lucida Sans" w:hAnsi="Lucida Sans"/>
          <w:sz w:val="18"/>
          <w:szCs w:val="18"/>
        </w:rPr>
        <w:t>BghU</w:t>
      </w:r>
      <w:proofErr w:type="spellEnd"/>
      <w:r w:rsidR="00853511" w:rsidRPr="004C20B4">
        <w:rPr>
          <w:rFonts w:ascii="Lucida Sans" w:hAnsi="Lucida Sans"/>
          <w:sz w:val="18"/>
          <w:szCs w:val="18"/>
        </w:rPr>
        <w:t>)</w:t>
      </w:r>
      <w:r w:rsidRPr="004C20B4">
        <w:rPr>
          <w:rFonts w:ascii="Lucida Sans" w:hAnsi="Lucida Sans"/>
          <w:sz w:val="18"/>
          <w:szCs w:val="18"/>
        </w:rPr>
        <w:t>.</w:t>
      </w:r>
    </w:p>
    <w:p w14:paraId="09E5A334" w14:textId="77777777" w:rsidR="00990CC1" w:rsidRPr="004C20B4" w:rsidRDefault="00990CC1" w:rsidP="00990CC1">
      <w:pPr>
        <w:autoSpaceDE w:val="0"/>
        <w:autoSpaceDN w:val="0"/>
        <w:adjustRightInd w:val="0"/>
        <w:rPr>
          <w:rFonts w:ascii="Lucida Sans" w:hAnsi="Lucida Sans"/>
          <w:sz w:val="18"/>
          <w:szCs w:val="18"/>
        </w:rPr>
      </w:pPr>
    </w:p>
    <w:p w14:paraId="49B2AEC6" w14:textId="77777777" w:rsidR="00990CC1" w:rsidRPr="004C20B4" w:rsidRDefault="00990CC1" w:rsidP="00990CC1">
      <w:pPr>
        <w:autoSpaceDE w:val="0"/>
        <w:autoSpaceDN w:val="0"/>
        <w:adjustRightInd w:val="0"/>
        <w:rPr>
          <w:rFonts w:ascii="Lucida Sans" w:hAnsi="Lucida Sans"/>
          <w:sz w:val="18"/>
          <w:szCs w:val="18"/>
        </w:rPr>
      </w:pPr>
      <w:r w:rsidRPr="004C20B4">
        <w:rPr>
          <w:rFonts w:ascii="Lucida Sans" w:hAnsi="Lucida Sans"/>
          <w:sz w:val="18"/>
          <w:szCs w:val="18"/>
        </w:rPr>
        <w:tab/>
        <w:t>gelet:</w:t>
      </w:r>
    </w:p>
    <w:p w14:paraId="66E7B433" w14:textId="77777777" w:rsidR="00990CC1" w:rsidRPr="004C20B4" w:rsidRDefault="00990CC1" w:rsidP="00990CC1">
      <w:pPr>
        <w:autoSpaceDE w:val="0"/>
        <w:autoSpaceDN w:val="0"/>
        <w:adjustRightInd w:val="0"/>
        <w:rPr>
          <w:rFonts w:ascii="Lucida Sans" w:hAnsi="Lucida Sans"/>
          <w:sz w:val="18"/>
          <w:szCs w:val="18"/>
        </w:rPr>
      </w:pPr>
    </w:p>
    <w:p w14:paraId="61F8F34C" w14:textId="77777777" w:rsidR="00521B19" w:rsidRPr="004C20B4" w:rsidRDefault="00521B19" w:rsidP="00521B19">
      <w:pPr>
        <w:autoSpaceDE w:val="0"/>
        <w:autoSpaceDN w:val="0"/>
        <w:adjustRightInd w:val="0"/>
        <w:rPr>
          <w:rFonts w:ascii="Lucida Sans" w:hAnsi="Lucida Sans"/>
          <w:sz w:val="18"/>
          <w:szCs w:val="18"/>
        </w:rPr>
      </w:pPr>
      <w:r w:rsidRPr="004C20B4">
        <w:rPr>
          <w:rFonts w:ascii="Lucida Sans" w:hAnsi="Lucida Sans"/>
          <w:sz w:val="18"/>
          <w:szCs w:val="18"/>
        </w:rPr>
        <w:t xml:space="preserve">                      </w:t>
      </w:r>
      <w:r w:rsidR="00990CC1" w:rsidRPr="004C20B4">
        <w:rPr>
          <w:rFonts w:ascii="Lucida Sans" w:hAnsi="Lucida Sans"/>
          <w:sz w:val="18"/>
          <w:szCs w:val="18"/>
        </w:rPr>
        <w:t>op artikel 109 van de Waterschapswet, artikel 213</w:t>
      </w:r>
      <w:r w:rsidRPr="004C20B4">
        <w:rPr>
          <w:rFonts w:ascii="Lucida Sans" w:hAnsi="Lucida Sans"/>
          <w:sz w:val="18"/>
          <w:szCs w:val="18"/>
        </w:rPr>
        <w:t xml:space="preserve"> van de Gemeentewet en </w:t>
      </w:r>
      <w:r w:rsidR="00990CC1" w:rsidRPr="004C20B4">
        <w:rPr>
          <w:rFonts w:ascii="Lucida Sans" w:hAnsi="Lucida Sans"/>
          <w:sz w:val="18"/>
          <w:szCs w:val="18"/>
        </w:rPr>
        <w:t xml:space="preserve">hoofdstuk </w:t>
      </w:r>
    </w:p>
    <w:p w14:paraId="269AA498" w14:textId="4CFEA7DE" w:rsidR="00990CC1" w:rsidRPr="004C20B4" w:rsidRDefault="00521B19" w:rsidP="00521B19">
      <w:pPr>
        <w:autoSpaceDE w:val="0"/>
        <w:autoSpaceDN w:val="0"/>
        <w:adjustRightInd w:val="0"/>
        <w:rPr>
          <w:rFonts w:ascii="Lucida Sans" w:hAnsi="Lucida Sans"/>
          <w:sz w:val="18"/>
          <w:szCs w:val="18"/>
        </w:rPr>
      </w:pPr>
      <w:r w:rsidRPr="004C20B4">
        <w:rPr>
          <w:rFonts w:ascii="Lucida Sans" w:hAnsi="Lucida Sans"/>
          <w:sz w:val="18"/>
          <w:szCs w:val="18"/>
        </w:rPr>
        <w:t xml:space="preserve">                      </w:t>
      </w:r>
      <w:r w:rsidR="00990CC1" w:rsidRPr="004C20B4">
        <w:rPr>
          <w:rFonts w:ascii="Lucida Sans" w:hAnsi="Lucida Sans"/>
          <w:sz w:val="18"/>
          <w:szCs w:val="18"/>
        </w:rPr>
        <w:t xml:space="preserve">5 van het </w:t>
      </w:r>
      <w:proofErr w:type="spellStart"/>
      <w:r w:rsidR="00990CC1" w:rsidRPr="004C20B4">
        <w:rPr>
          <w:rFonts w:ascii="Lucida Sans" w:hAnsi="Lucida Sans"/>
          <w:sz w:val="18"/>
          <w:szCs w:val="18"/>
        </w:rPr>
        <w:t>Waterschapsbesluit</w:t>
      </w:r>
      <w:proofErr w:type="spellEnd"/>
      <w:r w:rsidR="000900BA">
        <w:rPr>
          <w:rFonts w:ascii="Lucida Sans" w:hAnsi="Lucida Sans"/>
          <w:sz w:val="18"/>
          <w:szCs w:val="18"/>
        </w:rPr>
        <w:t xml:space="preserve"> en hoofdstuk 14 van de Gemeentewet</w:t>
      </w:r>
      <w:r w:rsidR="00990CC1" w:rsidRPr="004C20B4">
        <w:rPr>
          <w:rFonts w:ascii="Lucida Sans" w:hAnsi="Lucida Sans"/>
          <w:sz w:val="18"/>
          <w:szCs w:val="18"/>
        </w:rPr>
        <w:t xml:space="preserve">, </w:t>
      </w:r>
    </w:p>
    <w:p w14:paraId="15A929F9" w14:textId="77777777" w:rsidR="00990CC1" w:rsidRPr="004C20B4" w:rsidRDefault="00990CC1" w:rsidP="00990CC1">
      <w:pPr>
        <w:autoSpaceDE w:val="0"/>
        <w:autoSpaceDN w:val="0"/>
        <w:adjustRightInd w:val="0"/>
        <w:rPr>
          <w:rFonts w:ascii="Lucida Sans" w:hAnsi="Lucida Sans"/>
          <w:sz w:val="18"/>
          <w:szCs w:val="18"/>
        </w:rPr>
      </w:pPr>
      <w:r w:rsidRPr="004C20B4">
        <w:rPr>
          <w:rFonts w:ascii="Lucida Sans" w:hAnsi="Lucida Sans"/>
          <w:sz w:val="18"/>
          <w:szCs w:val="18"/>
        </w:rPr>
        <w:t xml:space="preserve">           </w:t>
      </w:r>
    </w:p>
    <w:p w14:paraId="15BBE544" w14:textId="77777777" w:rsidR="00990CC1" w:rsidRPr="004C20B4" w:rsidRDefault="00990CC1" w:rsidP="00990CC1">
      <w:pPr>
        <w:autoSpaceDE w:val="0"/>
        <w:autoSpaceDN w:val="0"/>
        <w:adjustRightInd w:val="0"/>
        <w:ind w:firstLine="708"/>
        <w:rPr>
          <w:rFonts w:ascii="Lucida Sans" w:hAnsi="Lucida Sans"/>
          <w:sz w:val="18"/>
          <w:szCs w:val="18"/>
        </w:rPr>
      </w:pPr>
      <w:r w:rsidRPr="004C20B4">
        <w:rPr>
          <w:rFonts w:ascii="Lucida Sans" w:hAnsi="Lucida Sans"/>
          <w:sz w:val="18"/>
          <w:szCs w:val="18"/>
        </w:rPr>
        <w:t>besluit:</w:t>
      </w:r>
    </w:p>
    <w:p w14:paraId="645710D5" w14:textId="77777777" w:rsidR="00990CC1" w:rsidRPr="004C20B4" w:rsidRDefault="00990CC1" w:rsidP="00990CC1">
      <w:pPr>
        <w:autoSpaceDE w:val="0"/>
        <w:autoSpaceDN w:val="0"/>
        <w:adjustRightInd w:val="0"/>
        <w:rPr>
          <w:rFonts w:ascii="Lucida Sans" w:hAnsi="Lucida Sans"/>
          <w:b/>
          <w:bCs/>
          <w:sz w:val="18"/>
          <w:szCs w:val="18"/>
        </w:rPr>
      </w:pPr>
    </w:p>
    <w:p w14:paraId="7B2D9EE1" w14:textId="77777777" w:rsidR="00AC16E8" w:rsidRPr="004C20B4" w:rsidRDefault="00990CC1" w:rsidP="00AC16E8">
      <w:pPr>
        <w:autoSpaceDE w:val="0"/>
        <w:autoSpaceDN w:val="0"/>
        <w:adjustRightInd w:val="0"/>
        <w:rPr>
          <w:rFonts w:ascii="Lucida Sans" w:hAnsi="Lucida Sans" w:cs="Tahoma"/>
          <w:b/>
          <w:bCs/>
          <w:sz w:val="18"/>
          <w:szCs w:val="18"/>
        </w:rPr>
      </w:pPr>
      <w:r w:rsidRPr="004C20B4">
        <w:rPr>
          <w:rFonts w:ascii="Lucida Sans" w:hAnsi="Lucida Sans"/>
          <w:sz w:val="18"/>
          <w:szCs w:val="18"/>
        </w:rPr>
        <w:t xml:space="preserve">vast te stellen de </w:t>
      </w:r>
      <w:r w:rsidR="00AC16E8" w:rsidRPr="004C20B4">
        <w:rPr>
          <w:rFonts w:ascii="Lucida Sans" w:hAnsi="Lucida Sans" w:cs="Tahoma"/>
          <w:bCs/>
          <w:sz w:val="18"/>
          <w:szCs w:val="18"/>
        </w:rPr>
        <w:t>V</w:t>
      </w:r>
      <w:r w:rsidR="004846A8" w:rsidRPr="004C20B4">
        <w:rPr>
          <w:rFonts w:ascii="Lucida Sans" w:hAnsi="Lucida Sans" w:cs="Tahoma"/>
          <w:bCs/>
          <w:sz w:val="18"/>
          <w:szCs w:val="18"/>
        </w:rPr>
        <w:t xml:space="preserve">erordening </w:t>
      </w:r>
      <w:r w:rsidRPr="004C20B4">
        <w:rPr>
          <w:rFonts w:ascii="Lucida Sans" w:hAnsi="Lucida Sans" w:cs="Tahoma"/>
          <w:bCs/>
          <w:sz w:val="18"/>
          <w:szCs w:val="18"/>
        </w:rPr>
        <w:t xml:space="preserve">met betrekking tot de </w:t>
      </w:r>
      <w:r w:rsidR="004846A8" w:rsidRPr="004C20B4">
        <w:rPr>
          <w:rFonts w:ascii="Lucida Sans" w:hAnsi="Lucida Sans" w:cs="Tahoma"/>
          <w:bCs/>
          <w:sz w:val="18"/>
          <w:szCs w:val="18"/>
        </w:rPr>
        <w:t>controle op het financieel beheer en de inrichting van de</w:t>
      </w:r>
      <w:r w:rsidR="00AC16E8" w:rsidRPr="004C20B4">
        <w:rPr>
          <w:rFonts w:ascii="Lucida Sans" w:hAnsi="Lucida Sans" w:cs="Tahoma"/>
          <w:bCs/>
          <w:sz w:val="18"/>
          <w:szCs w:val="18"/>
        </w:rPr>
        <w:t xml:space="preserve"> </w:t>
      </w:r>
      <w:r w:rsidR="004846A8" w:rsidRPr="004C20B4">
        <w:rPr>
          <w:rFonts w:ascii="Lucida Sans" w:hAnsi="Lucida Sans" w:cs="Tahoma"/>
          <w:bCs/>
          <w:sz w:val="18"/>
          <w:szCs w:val="18"/>
        </w:rPr>
        <w:t xml:space="preserve">financiële organisatie van </w:t>
      </w:r>
      <w:proofErr w:type="spellStart"/>
      <w:r w:rsidR="00C34585" w:rsidRPr="004C20B4">
        <w:rPr>
          <w:rFonts w:ascii="Lucida Sans" w:hAnsi="Lucida Sans" w:cs="Tahoma"/>
          <w:bCs/>
          <w:sz w:val="18"/>
          <w:szCs w:val="18"/>
        </w:rPr>
        <w:t>BghU</w:t>
      </w:r>
      <w:proofErr w:type="spellEnd"/>
      <w:r w:rsidR="00DC7599" w:rsidRPr="004C20B4">
        <w:rPr>
          <w:rFonts w:ascii="Lucida Sans" w:hAnsi="Lucida Sans" w:cs="Tahoma"/>
          <w:bCs/>
          <w:sz w:val="18"/>
          <w:szCs w:val="18"/>
        </w:rPr>
        <w:t xml:space="preserve"> </w:t>
      </w:r>
    </w:p>
    <w:p w14:paraId="20352656" w14:textId="77777777" w:rsidR="00AC16E8" w:rsidRPr="004C20B4" w:rsidRDefault="00AC16E8" w:rsidP="00B15A2E">
      <w:pPr>
        <w:autoSpaceDE w:val="0"/>
        <w:autoSpaceDN w:val="0"/>
        <w:adjustRightInd w:val="0"/>
        <w:ind w:left="2124"/>
        <w:rPr>
          <w:rFonts w:ascii="Lucida Sans" w:hAnsi="Lucida Sans" w:cs="Tahoma"/>
          <w:b/>
          <w:bCs/>
          <w:sz w:val="18"/>
          <w:szCs w:val="18"/>
        </w:rPr>
      </w:pPr>
    </w:p>
    <w:p w14:paraId="320C69D0" w14:textId="77777777" w:rsidR="004846A8" w:rsidRPr="004C20B4" w:rsidRDefault="004846A8" w:rsidP="00CB075E">
      <w:pPr>
        <w:autoSpaceDE w:val="0"/>
        <w:autoSpaceDN w:val="0"/>
        <w:adjustRightInd w:val="0"/>
        <w:rPr>
          <w:rFonts w:ascii="Lucida Sans" w:hAnsi="Lucida Sans" w:cs="Tahoma"/>
          <w:b/>
          <w:bCs/>
          <w:sz w:val="18"/>
          <w:szCs w:val="18"/>
        </w:rPr>
      </w:pPr>
    </w:p>
    <w:p w14:paraId="21442FB9"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1: Definities</w:t>
      </w:r>
    </w:p>
    <w:p w14:paraId="4FE799E8" w14:textId="77777777" w:rsidR="004846A8" w:rsidRPr="004C20B4" w:rsidRDefault="004846A8" w:rsidP="00B15A2E">
      <w:pPr>
        <w:autoSpaceDE w:val="0"/>
        <w:autoSpaceDN w:val="0"/>
        <w:adjustRightInd w:val="0"/>
        <w:rPr>
          <w:rFonts w:ascii="Lucida Sans" w:hAnsi="Lucida Sans" w:cs="Tahoma"/>
          <w:sz w:val="18"/>
          <w:szCs w:val="18"/>
        </w:rPr>
      </w:pPr>
      <w:r w:rsidRPr="004C20B4">
        <w:rPr>
          <w:rFonts w:ascii="Lucida Sans" w:hAnsi="Lucida Sans" w:cs="Tahoma"/>
          <w:sz w:val="18"/>
          <w:szCs w:val="18"/>
        </w:rPr>
        <w:t>In deze verordening wordt verstaan onder:</w:t>
      </w:r>
    </w:p>
    <w:p w14:paraId="030840FC"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accountantscontrole:</w:t>
      </w:r>
    </w:p>
    <w:p w14:paraId="6EB1C601" w14:textId="77777777" w:rsidR="004846A8" w:rsidRPr="004C20B4" w:rsidRDefault="004846A8" w:rsidP="00B15A2E">
      <w:pPr>
        <w:pStyle w:val="Lijstalinea1"/>
        <w:autoSpaceDE w:val="0"/>
        <w:autoSpaceDN w:val="0"/>
        <w:adjustRightInd w:val="0"/>
        <w:rPr>
          <w:rFonts w:ascii="Lucida Sans" w:hAnsi="Lucida Sans" w:cs="Tahoma"/>
          <w:sz w:val="18"/>
          <w:szCs w:val="18"/>
        </w:rPr>
      </w:pPr>
      <w:r w:rsidRPr="004C20B4">
        <w:rPr>
          <w:rFonts w:ascii="Lucida Sans" w:hAnsi="Lucida Sans" w:cs="Tahoma"/>
          <w:sz w:val="18"/>
          <w:szCs w:val="18"/>
        </w:rPr>
        <w:t>de in artikel 109 van de Waterschapswet en artikel 213 van de Gemeentewet bedoelde controle uitge</w:t>
      </w:r>
      <w:r w:rsidR="00303C54" w:rsidRPr="004C20B4">
        <w:rPr>
          <w:rFonts w:ascii="Lucida Sans" w:hAnsi="Lucida Sans" w:cs="Tahoma"/>
          <w:sz w:val="18"/>
          <w:szCs w:val="18"/>
        </w:rPr>
        <w:t xml:space="preserve">voerd door de door het </w:t>
      </w:r>
      <w:r w:rsidRPr="004C20B4">
        <w:rPr>
          <w:rFonts w:ascii="Lucida Sans" w:hAnsi="Lucida Sans" w:cs="Tahoma"/>
          <w:sz w:val="18"/>
          <w:szCs w:val="18"/>
        </w:rPr>
        <w:t>bestuur benoemde accountant van:</w:t>
      </w:r>
    </w:p>
    <w:p w14:paraId="350618FD" w14:textId="77777777" w:rsidR="004846A8" w:rsidRPr="004C20B4" w:rsidRDefault="004846A8" w:rsidP="00661837">
      <w:pPr>
        <w:pStyle w:val="Lijstalinea1"/>
        <w:numPr>
          <w:ilvl w:val="0"/>
          <w:numId w:val="25"/>
        </w:numPr>
        <w:autoSpaceDE w:val="0"/>
        <w:autoSpaceDN w:val="0"/>
        <w:adjustRightInd w:val="0"/>
        <w:ind w:firstLine="414"/>
        <w:rPr>
          <w:rFonts w:ascii="Lucida Sans" w:hAnsi="Lucida Sans" w:cs="Tahoma"/>
          <w:sz w:val="18"/>
          <w:szCs w:val="18"/>
        </w:rPr>
      </w:pPr>
      <w:r w:rsidRPr="004C20B4">
        <w:rPr>
          <w:rFonts w:ascii="Lucida Sans" w:hAnsi="Lucida Sans" w:cs="Tahoma"/>
          <w:sz w:val="18"/>
          <w:szCs w:val="18"/>
        </w:rPr>
        <w:t xml:space="preserve">het getrouwe beeld van de in de jaarrekening gepresenteerde baten en lasten alsmede </w:t>
      </w:r>
      <w:r w:rsidRPr="004C20B4">
        <w:rPr>
          <w:rFonts w:ascii="Lucida Sans" w:hAnsi="Lucida Sans" w:cs="Tahoma"/>
          <w:sz w:val="18"/>
          <w:szCs w:val="18"/>
        </w:rPr>
        <w:tab/>
        <w:t>grootte en samenstelling van het vermogen;</w:t>
      </w:r>
    </w:p>
    <w:p w14:paraId="0FA87F71" w14:textId="7F906AB3" w:rsidR="004846A8" w:rsidRPr="004C20B4" w:rsidRDefault="004846A8" w:rsidP="00303C54">
      <w:pPr>
        <w:pStyle w:val="Lijstalinea1"/>
        <w:numPr>
          <w:ilvl w:val="0"/>
          <w:numId w:val="25"/>
        </w:numPr>
        <w:autoSpaceDE w:val="0"/>
        <w:autoSpaceDN w:val="0"/>
        <w:adjustRightInd w:val="0"/>
        <w:ind w:left="1418" w:hanging="284"/>
        <w:rPr>
          <w:rFonts w:ascii="Lucida Sans" w:hAnsi="Lucida Sans" w:cs="Tahoma"/>
          <w:sz w:val="18"/>
          <w:szCs w:val="18"/>
        </w:rPr>
      </w:pPr>
      <w:r w:rsidRPr="004C20B4">
        <w:rPr>
          <w:rFonts w:ascii="Lucida Sans" w:hAnsi="Lucida Sans" w:cs="Tahoma"/>
          <w:sz w:val="18"/>
          <w:szCs w:val="18"/>
        </w:rPr>
        <w:t>het in overeenstemming</w:t>
      </w:r>
      <w:r w:rsidR="00303C54" w:rsidRPr="004C20B4">
        <w:rPr>
          <w:rFonts w:ascii="Lucida Sans" w:hAnsi="Lucida Sans" w:cs="Tahoma"/>
          <w:sz w:val="18"/>
          <w:szCs w:val="18"/>
        </w:rPr>
        <w:t xml:space="preserve"> zijn van de door het </w:t>
      </w:r>
      <w:r w:rsidRPr="004C20B4">
        <w:rPr>
          <w:rFonts w:ascii="Lucida Sans" w:hAnsi="Lucida Sans" w:cs="Tahoma"/>
          <w:sz w:val="18"/>
          <w:szCs w:val="18"/>
        </w:rPr>
        <w:t>bestuur opgestelde jaarrekening met de bij of krachtens algemene maatregel van bestuur te stellen regels bedoeld in artikel 98a van de Waterschapswet</w:t>
      </w:r>
      <w:r w:rsidR="00225260" w:rsidRPr="004C20B4">
        <w:rPr>
          <w:rFonts w:ascii="Lucida Sans" w:hAnsi="Lucida Sans" w:cs="Tahoma"/>
          <w:sz w:val="18"/>
          <w:szCs w:val="18"/>
        </w:rPr>
        <w:t xml:space="preserve"> en Artikel 186 van de Gemeentewet</w:t>
      </w:r>
      <w:r w:rsidRPr="004C20B4">
        <w:rPr>
          <w:rFonts w:ascii="Lucida Sans" w:hAnsi="Lucida Sans" w:cs="Tahoma"/>
          <w:sz w:val="18"/>
          <w:szCs w:val="18"/>
        </w:rPr>
        <w:t>;</w:t>
      </w:r>
    </w:p>
    <w:p w14:paraId="4E2DCCB8" w14:textId="77777777" w:rsidR="004846A8" w:rsidRPr="004C20B4" w:rsidRDefault="004846A8" w:rsidP="00661837">
      <w:pPr>
        <w:pStyle w:val="Lijstalinea1"/>
        <w:numPr>
          <w:ilvl w:val="0"/>
          <w:numId w:val="25"/>
        </w:numPr>
        <w:autoSpaceDE w:val="0"/>
        <w:autoSpaceDN w:val="0"/>
        <w:adjustRightInd w:val="0"/>
        <w:ind w:firstLine="414"/>
        <w:rPr>
          <w:rFonts w:ascii="Lucida Sans" w:hAnsi="Lucida Sans" w:cs="Tahoma"/>
          <w:sz w:val="18"/>
          <w:szCs w:val="18"/>
        </w:rPr>
      </w:pPr>
      <w:r w:rsidRPr="004C20B4">
        <w:rPr>
          <w:rFonts w:ascii="Lucida Sans" w:hAnsi="Lucida Sans" w:cs="Tahoma"/>
          <w:sz w:val="18"/>
          <w:szCs w:val="18"/>
        </w:rPr>
        <w:t>het verenigbaar zijn van het jaarverslag met de jaarrekening;</w:t>
      </w:r>
    </w:p>
    <w:p w14:paraId="4E13914D" w14:textId="77777777" w:rsidR="004846A8" w:rsidRPr="004C20B4" w:rsidRDefault="004846A8" w:rsidP="00661837">
      <w:pPr>
        <w:pStyle w:val="Lijstalinea1"/>
        <w:numPr>
          <w:ilvl w:val="0"/>
          <w:numId w:val="25"/>
        </w:numPr>
        <w:autoSpaceDE w:val="0"/>
        <w:autoSpaceDN w:val="0"/>
        <w:adjustRightInd w:val="0"/>
        <w:ind w:firstLine="414"/>
        <w:rPr>
          <w:rFonts w:ascii="Lucida Sans" w:hAnsi="Lucida Sans" w:cs="Tahoma"/>
          <w:sz w:val="18"/>
          <w:szCs w:val="18"/>
        </w:rPr>
      </w:pPr>
      <w:r w:rsidRPr="004C20B4">
        <w:rPr>
          <w:rFonts w:ascii="Lucida Sans" w:hAnsi="Lucida Sans" w:cs="Tahoma"/>
          <w:sz w:val="18"/>
          <w:szCs w:val="18"/>
        </w:rPr>
        <w:t xml:space="preserve">de inrichting van het financieel beheer en de financiële organisatie gericht op de vraag of </w:t>
      </w:r>
      <w:r w:rsidRPr="004C20B4">
        <w:rPr>
          <w:rFonts w:ascii="Lucida Sans" w:hAnsi="Lucida Sans" w:cs="Tahoma"/>
          <w:sz w:val="18"/>
          <w:szCs w:val="18"/>
        </w:rPr>
        <w:tab/>
        <w:t>deze een getrouwe en rechtmatige verantwoording mogelijk maken;</w:t>
      </w:r>
    </w:p>
    <w:p w14:paraId="5FBA045F" w14:textId="457AFAB5" w:rsidR="004846A8" w:rsidRPr="004C20B4" w:rsidRDefault="004846A8" w:rsidP="00225260">
      <w:pPr>
        <w:autoSpaceDE w:val="0"/>
        <w:autoSpaceDN w:val="0"/>
        <w:adjustRightInd w:val="0"/>
        <w:ind w:left="1413"/>
        <w:rPr>
          <w:rFonts w:ascii="Lucida Sans" w:hAnsi="Lucida Sans" w:cs="Tahoma"/>
          <w:sz w:val="18"/>
          <w:szCs w:val="18"/>
        </w:rPr>
      </w:pPr>
      <w:r w:rsidRPr="004C20B4">
        <w:rPr>
          <w:rFonts w:ascii="Lucida Sans" w:hAnsi="Lucida Sans" w:cs="Tahoma"/>
          <w:sz w:val="18"/>
          <w:szCs w:val="18"/>
        </w:rPr>
        <w:t xml:space="preserve">waarbij de nadere regels in hoofdstuk 5 van het </w:t>
      </w:r>
      <w:proofErr w:type="spellStart"/>
      <w:r w:rsidRPr="004C20B4">
        <w:rPr>
          <w:rFonts w:ascii="Lucida Sans" w:hAnsi="Lucida Sans" w:cs="Tahoma"/>
          <w:sz w:val="18"/>
          <w:szCs w:val="18"/>
        </w:rPr>
        <w:t>Waterschapsbesluit</w:t>
      </w:r>
      <w:proofErr w:type="spellEnd"/>
      <w:r w:rsidR="00225260" w:rsidRPr="004C20B4">
        <w:rPr>
          <w:rFonts w:ascii="Lucida Sans" w:hAnsi="Lucida Sans" w:cs="Tahoma"/>
          <w:sz w:val="18"/>
          <w:szCs w:val="18"/>
        </w:rPr>
        <w:t xml:space="preserve"> en hoofdstuk 14 van de Gemeentewet in acht worden genomen. </w:t>
      </w:r>
      <w:r w:rsidR="00225260" w:rsidRPr="004C20B4">
        <w:rPr>
          <w:rFonts w:ascii="Lucida Sans" w:hAnsi="Lucida Sans" w:cs="Tahoma"/>
          <w:sz w:val="18"/>
          <w:szCs w:val="18"/>
        </w:rPr>
        <w:tab/>
      </w:r>
    </w:p>
    <w:p w14:paraId="7E46A2B3"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accountant:</w:t>
      </w:r>
    </w:p>
    <w:p w14:paraId="76DCA655" w14:textId="75D2B9D5" w:rsidR="004846A8" w:rsidRPr="004C20B4" w:rsidRDefault="004846A8" w:rsidP="00B15A2E">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de door het bestuur benoemde accountant die voldoet aan het in artikel 109, tweede lid van de Waterschapswet</w:t>
      </w:r>
      <w:r w:rsidR="00225260" w:rsidRPr="004C20B4">
        <w:rPr>
          <w:rFonts w:ascii="Lucida Sans" w:hAnsi="Lucida Sans" w:cs="Tahoma"/>
          <w:sz w:val="18"/>
          <w:szCs w:val="18"/>
        </w:rPr>
        <w:t xml:space="preserve"> en het in artikel 213 lid 2 Gemeentewet,</w:t>
      </w:r>
      <w:r w:rsidRPr="004C20B4">
        <w:rPr>
          <w:rFonts w:ascii="Lucida Sans" w:hAnsi="Lucida Sans" w:cs="Tahoma"/>
          <w:sz w:val="18"/>
          <w:szCs w:val="18"/>
        </w:rPr>
        <w:t xml:space="preserve"> opgenomen criterium en die is belast met de zojuist onder a omschreven accountantscontrole</w:t>
      </w:r>
      <w:r w:rsidR="00225260" w:rsidRPr="004C20B4">
        <w:rPr>
          <w:rFonts w:ascii="Lucida Sans" w:hAnsi="Lucida Sans" w:cs="Tahoma"/>
          <w:sz w:val="18"/>
          <w:szCs w:val="18"/>
        </w:rPr>
        <w:t xml:space="preserve">. </w:t>
      </w:r>
      <w:r w:rsidRPr="004C20B4">
        <w:rPr>
          <w:rFonts w:ascii="Lucida Sans" w:hAnsi="Lucida Sans" w:cs="Tahoma"/>
          <w:sz w:val="18"/>
          <w:szCs w:val="18"/>
        </w:rPr>
        <w:t>;</w:t>
      </w:r>
    </w:p>
    <w:p w14:paraId="09E60E15"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administratie:</w:t>
      </w:r>
    </w:p>
    <w:p w14:paraId="59B6F134" w14:textId="77777777" w:rsidR="004846A8" w:rsidRPr="004C20B4" w:rsidRDefault="004846A8" w:rsidP="00B15A2E">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 xml:space="preserve">het systematisch verzamelen, vastleggen en verwerken van gegevens alsmede het verstrekken van informatie ten behoeve van het besturen, het functioneren en het beheersen van (onderdelen van) de organisatie van </w:t>
      </w:r>
      <w:proofErr w:type="spellStart"/>
      <w:r w:rsidR="00C34585" w:rsidRPr="004C20B4">
        <w:rPr>
          <w:rFonts w:ascii="Lucida Sans" w:hAnsi="Lucida Sans" w:cs="Tahoma"/>
          <w:sz w:val="18"/>
          <w:szCs w:val="18"/>
        </w:rPr>
        <w:t>BghU</w:t>
      </w:r>
      <w:proofErr w:type="spellEnd"/>
      <w:r w:rsidRPr="004C20B4">
        <w:rPr>
          <w:rFonts w:ascii="Lucida Sans" w:hAnsi="Lucida Sans" w:cs="Tahoma"/>
          <w:sz w:val="18"/>
          <w:szCs w:val="18"/>
        </w:rPr>
        <w:t xml:space="preserve"> en ten behoeve van de verantwoording die daarover moet worden</w:t>
      </w:r>
    </w:p>
    <w:p w14:paraId="5A502CDC" w14:textId="645F3809" w:rsidR="004846A8" w:rsidRPr="004C20B4" w:rsidRDefault="004846A8" w:rsidP="00B15A2E">
      <w:pPr>
        <w:autoSpaceDE w:val="0"/>
        <w:autoSpaceDN w:val="0"/>
        <w:adjustRightInd w:val="0"/>
        <w:ind w:firstLine="708"/>
        <w:rPr>
          <w:rFonts w:ascii="Lucida Sans" w:hAnsi="Lucida Sans" w:cs="Tahoma"/>
          <w:sz w:val="18"/>
          <w:szCs w:val="18"/>
        </w:rPr>
      </w:pPr>
      <w:r w:rsidRPr="004C20B4">
        <w:rPr>
          <w:rFonts w:ascii="Lucida Sans" w:hAnsi="Lucida Sans" w:cs="Tahoma"/>
          <w:sz w:val="18"/>
          <w:szCs w:val="18"/>
        </w:rPr>
        <w:t>afgelegd;</w:t>
      </w:r>
    </w:p>
    <w:p w14:paraId="50D5CD03" w14:textId="6B101E1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financieel beheer:</w:t>
      </w:r>
    </w:p>
    <w:p w14:paraId="3526C4CE" w14:textId="77777777" w:rsidR="004846A8" w:rsidRPr="004C20B4" w:rsidRDefault="004846A8" w:rsidP="00B15A2E">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het totaal van de activiteiten die er voor zorgen dat de uitvoering van het in de begroting opgenomen, vastgestelde beleid volgens de gestelde plannen en doelen en binnen de gestelde kaders plaatsvindt en dat de financiële positie daarmee in overeenstemming is;</w:t>
      </w:r>
    </w:p>
    <w:p w14:paraId="2B58EF13" w14:textId="77777777" w:rsidR="004846A8" w:rsidRPr="004C20B4" w:rsidRDefault="00C34585" w:rsidP="00B15A2E">
      <w:pPr>
        <w:pStyle w:val="Lijstalinea1"/>
        <w:numPr>
          <w:ilvl w:val="0"/>
          <w:numId w:val="24"/>
        </w:numPr>
        <w:autoSpaceDE w:val="0"/>
        <w:autoSpaceDN w:val="0"/>
        <w:adjustRightInd w:val="0"/>
        <w:rPr>
          <w:rFonts w:ascii="Lucida Sans" w:hAnsi="Lucida Sans" w:cs="Tahoma"/>
          <w:sz w:val="18"/>
          <w:szCs w:val="18"/>
        </w:rPr>
      </w:pPr>
      <w:proofErr w:type="spellStart"/>
      <w:r w:rsidRPr="004C20B4">
        <w:rPr>
          <w:rFonts w:ascii="Lucida Sans" w:hAnsi="Lucida Sans" w:cs="Tahoma"/>
          <w:sz w:val="18"/>
          <w:szCs w:val="18"/>
        </w:rPr>
        <w:t>BghU</w:t>
      </w:r>
      <w:proofErr w:type="spellEnd"/>
      <w:r w:rsidR="004846A8" w:rsidRPr="004C20B4">
        <w:rPr>
          <w:rFonts w:ascii="Lucida Sans" w:hAnsi="Lucida Sans" w:cs="Tahoma"/>
          <w:sz w:val="18"/>
          <w:szCs w:val="18"/>
        </w:rPr>
        <w:t>:</w:t>
      </w:r>
    </w:p>
    <w:p w14:paraId="0DD87662" w14:textId="77777777" w:rsidR="004846A8" w:rsidRPr="004C20B4" w:rsidRDefault="004846A8" w:rsidP="00B15A2E">
      <w:pPr>
        <w:autoSpaceDE w:val="0"/>
        <w:autoSpaceDN w:val="0"/>
        <w:adjustRightInd w:val="0"/>
        <w:ind w:firstLine="708"/>
        <w:rPr>
          <w:rFonts w:ascii="Lucida Sans" w:hAnsi="Lucida Sans" w:cs="Tahoma"/>
          <w:sz w:val="18"/>
          <w:szCs w:val="18"/>
        </w:rPr>
      </w:pPr>
      <w:r w:rsidRPr="004C20B4">
        <w:rPr>
          <w:rFonts w:ascii="Lucida Sans" w:hAnsi="Lucida Sans" w:cs="Tahoma"/>
          <w:sz w:val="18"/>
          <w:szCs w:val="18"/>
        </w:rPr>
        <w:t xml:space="preserve">de gemeenschappelijke regeling ‘Belastingsamenwerking gemeente en hoogheemraadschap </w:t>
      </w:r>
      <w:r w:rsidRPr="004C20B4">
        <w:rPr>
          <w:rFonts w:ascii="Lucida Sans" w:hAnsi="Lucida Sans" w:cs="Tahoma"/>
          <w:sz w:val="18"/>
          <w:szCs w:val="18"/>
        </w:rPr>
        <w:tab/>
        <w:t>Utrecht’;</w:t>
      </w:r>
    </w:p>
    <w:p w14:paraId="44425635"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rechtmatigheid:</w:t>
      </w:r>
    </w:p>
    <w:p w14:paraId="3FF20978" w14:textId="77777777" w:rsidR="004846A8" w:rsidRPr="004C20B4" w:rsidRDefault="004846A8" w:rsidP="00B15A2E">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 xml:space="preserve">de mate waarin in overeenstemming met geldende wet- en regelgeving, waaronder </w:t>
      </w:r>
      <w:proofErr w:type="spellStart"/>
      <w:r w:rsidRPr="004C20B4">
        <w:rPr>
          <w:rFonts w:ascii="Lucida Sans" w:hAnsi="Lucida Sans" w:cs="Tahoma"/>
          <w:sz w:val="18"/>
          <w:szCs w:val="18"/>
        </w:rPr>
        <w:t>waterschapsverordeningen</w:t>
      </w:r>
      <w:proofErr w:type="spellEnd"/>
      <w:r w:rsidRPr="004C20B4">
        <w:rPr>
          <w:rFonts w:ascii="Lucida Sans" w:hAnsi="Lucida Sans" w:cs="Tahoma"/>
          <w:sz w:val="18"/>
          <w:szCs w:val="18"/>
        </w:rPr>
        <w:t xml:space="preserve"> alsmede besluiten van </w:t>
      </w:r>
      <w:r w:rsidR="008E5D92" w:rsidRPr="004C20B4">
        <w:rPr>
          <w:rFonts w:ascii="Lucida Sans" w:hAnsi="Lucida Sans" w:cs="Tahoma"/>
          <w:sz w:val="18"/>
          <w:szCs w:val="18"/>
        </w:rPr>
        <w:t>het</w:t>
      </w:r>
      <w:r w:rsidRPr="004C20B4">
        <w:rPr>
          <w:rFonts w:ascii="Lucida Sans" w:hAnsi="Lucida Sans" w:cs="Tahoma"/>
          <w:sz w:val="18"/>
          <w:szCs w:val="18"/>
        </w:rPr>
        <w:t xml:space="preserve"> bestuur, wordt gehandeld;</w:t>
      </w:r>
    </w:p>
    <w:p w14:paraId="43620EBE"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rechtmatigheid in het kader van de accountantscontrole (synoniem: financiële rechtmatigheid):</w:t>
      </w:r>
    </w:p>
    <w:p w14:paraId="46BA9823" w14:textId="79EFBE3B" w:rsidR="00AD754C" w:rsidRPr="004C20B4" w:rsidRDefault="004846A8" w:rsidP="00225260">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 xml:space="preserve">de mate waarin het tot stand komen van de financiële </w:t>
      </w:r>
      <w:proofErr w:type="spellStart"/>
      <w:r w:rsidRPr="004C20B4">
        <w:rPr>
          <w:rFonts w:ascii="Lucida Sans" w:hAnsi="Lucida Sans" w:cs="Tahoma"/>
          <w:sz w:val="18"/>
          <w:szCs w:val="18"/>
        </w:rPr>
        <w:t>beheershandelingen</w:t>
      </w:r>
      <w:proofErr w:type="spellEnd"/>
      <w:r w:rsidRPr="004C20B4">
        <w:rPr>
          <w:rFonts w:ascii="Lucida Sans" w:hAnsi="Lucida Sans" w:cs="Tahoma"/>
          <w:sz w:val="18"/>
          <w:szCs w:val="18"/>
        </w:rPr>
        <w:t xml:space="preserve"> en de vastlegging daarvan en voor zover deze </w:t>
      </w:r>
      <w:proofErr w:type="spellStart"/>
      <w:r w:rsidRPr="004C20B4">
        <w:rPr>
          <w:rFonts w:ascii="Lucida Sans" w:hAnsi="Lucida Sans" w:cs="Tahoma"/>
          <w:sz w:val="18"/>
          <w:szCs w:val="18"/>
        </w:rPr>
        <w:t>beheershandelingen</w:t>
      </w:r>
      <w:proofErr w:type="spellEnd"/>
      <w:r w:rsidRPr="004C20B4">
        <w:rPr>
          <w:rFonts w:ascii="Lucida Sans" w:hAnsi="Lucida Sans" w:cs="Tahoma"/>
          <w:sz w:val="18"/>
          <w:szCs w:val="18"/>
        </w:rPr>
        <w:t xml:space="preserve"> leiden tot baten, lasten en balansmutaties die in de jaarrekening worden verantwoord in overeenstemming zijn met de relevante wet- en regelgeving</w:t>
      </w:r>
      <w:r w:rsidR="00225260" w:rsidRPr="004C20B4">
        <w:rPr>
          <w:rFonts w:ascii="Lucida Sans" w:hAnsi="Lucida Sans" w:cs="Tahoma"/>
          <w:sz w:val="18"/>
          <w:szCs w:val="18"/>
        </w:rPr>
        <w:t>;</w:t>
      </w:r>
    </w:p>
    <w:p w14:paraId="7F6B4EC1" w14:textId="77777777" w:rsidR="004846A8" w:rsidRPr="004C20B4" w:rsidRDefault="004846A8" w:rsidP="00B15A2E">
      <w:pPr>
        <w:pStyle w:val="Lijstalinea1"/>
        <w:numPr>
          <w:ilvl w:val="0"/>
          <w:numId w:val="24"/>
        </w:numPr>
        <w:autoSpaceDE w:val="0"/>
        <w:autoSpaceDN w:val="0"/>
        <w:adjustRightInd w:val="0"/>
        <w:rPr>
          <w:rFonts w:ascii="Lucida Sans" w:hAnsi="Lucida Sans" w:cs="Tahoma"/>
          <w:sz w:val="18"/>
          <w:szCs w:val="18"/>
        </w:rPr>
      </w:pPr>
      <w:r w:rsidRPr="004C20B4">
        <w:rPr>
          <w:rFonts w:ascii="Lucida Sans" w:hAnsi="Lucida Sans" w:cs="Tahoma"/>
          <w:sz w:val="18"/>
          <w:szCs w:val="18"/>
        </w:rPr>
        <w:t>deelverantwoording:</w:t>
      </w:r>
    </w:p>
    <w:p w14:paraId="52B92C5C" w14:textId="7C30E252" w:rsidR="004846A8" w:rsidRDefault="004846A8" w:rsidP="00EA45CF">
      <w:pPr>
        <w:autoSpaceDE w:val="0"/>
        <w:autoSpaceDN w:val="0"/>
        <w:adjustRightInd w:val="0"/>
        <w:ind w:left="708"/>
        <w:rPr>
          <w:rFonts w:ascii="Lucida Sans" w:hAnsi="Lucida Sans" w:cs="Tahoma"/>
          <w:sz w:val="18"/>
          <w:szCs w:val="18"/>
        </w:rPr>
      </w:pPr>
      <w:r w:rsidRPr="004C20B4">
        <w:rPr>
          <w:rFonts w:ascii="Lucida Sans" w:hAnsi="Lucida Sans" w:cs="Tahoma"/>
          <w:sz w:val="18"/>
          <w:szCs w:val="18"/>
        </w:rPr>
        <w:t xml:space="preserve">een in opdracht van het bestuur opgestelde verantwoording van een deel van de organisatie van de </w:t>
      </w:r>
      <w:proofErr w:type="spellStart"/>
      <w:r w:rsidR="00C34585" w:rsidRPr="004C20B4">
        <w:rPr>
          <w:rFonts w:ascii="Lucida Sans" w:hAnsi="Lucida Sans" w:cs="Tahoma"/>
          <w:sz w:val="18"/>
          <w:szCs w:val="18"/>
        </w:rPr>
        <w:t>BghU</w:t>
      </w:r>
      <w:proofErr w:type="spellEnd"/>
      <w:r w:rsidRPr="004C20B4">
        <w:rPr>
          <w:rFonts w:ascii="Lucida Sans" w:hAnsi="Lucida Sans" w:cs="Tahoma"/>
          <w:sz w:val="18"/>
          <w:szCs w:val="18"/>
        </w:rPr>
        <w:t>.</w:t>
      </w:r>
    </w:p>
    <w:p w14:paraId="7A675D18" w14:textId="2CCF0DBB" w:rsidR="0091399B" w:rsidRDefault="0091399B" w:rsidP="0091399B">
      <w:pPr>
        <w:pStyle w:val="Lijstalinea"/>
        <w:numPr>
          <w:ilvl w:val="0"/>
          <w:numId w:val="24"/>
        </w:numPr>
        <w:autoSpaceDE w:val="0"/>
        <w:autoSpaceDN w:val="0"/>
        <w:adjustRightInd w:val="0"/>
        <w:rPr>
          <w:rFonts w:ascii="Lucida Sans" w:hAnsi="Lucida Sans" w:cs="Tahoma"/>
          <w:sz w:val="18"/>
          <w:szCs w:val="18"/>
        </w:rPr>
      </w:pPr>
      <w:r>
        <w:rPr>
          <w:rFonts w:ascii="Lucida Sans" w:hAnsi="Lucida Sans" w:cs="Tahoma"/>
          <w:sz w:val="18"/>
          <w:szCs w:val="18"/>
        </w:rPr>
        <w:t>directeur</w:t>
      </w:r>
    </w:p>
    <w:p w14:paraId="5DAE8C33" w14:textId="63E2B537" w:rsidR="0091399B" w:rsidRDefault="0091399B" w:rsidP="0091399B">
      <w:pPr>
        <w:pStyle w:val="Lijstalinea"/>
        <w:autoSpaceDE w:val="0"/>
        <w:autoSpaceDN w:val="0"/>
        <w:adjustRightInd w:val="0"/>
        <w:rPr>
          <w:rFonts w:ascii="Lucida Sans" w:hAnsi="Lucida Sans" w:cs="Tahoma"/>
          <w:sz w:val="18"/>
          <w:szCs w:val="18"/>
        </w:rPr>
      </w:pPr>
      <w:r>
        <w:rPr>
          <w:rFonts w:ascii="Lucida Sans" w:hAnsi="Lucida Sans" w:cs="Tahoma"/>
          <w:sz w:val="18"/>
          <w:szCs w:val="18"/>
        </w:rPr>
        <w:t xml:space="preserve">de directeur als eindverantwoordelijke voor de ambtelijke organisatie van </w:t>
      </w:r>
      <w:proofErr w:type="spellStart"/>
      <w:r>
        <w:rPr>
          <w:rFonts w:ascii="Lucida Sans" w:hAnsi="Lucida Sans" w:cs="Tahoma"/>
          <w:sz w:val="18"/>
          <w:szCs w:val="18"/>
        </w:rPr>
        <w:t>BghU</w:t>
      </w:r>
      <w:proofErr w:type="spellEnd"/>
      <w:r>
        <w:rPr>
          <w:rFonts w:ascii="Lucida Sans" w:hAnsi="Lucida Sans" w:cs="Tahoma"/>
          <w:sz w:val="18"/>
          <w:szCs w:val="18"/>
        </w:rPr>
        <w:t>.</w:t>
      </w:r>
    </w:p>
    <w:p w14:paraId="0B4EE988" w14:textId="77777777" w:rsidR="0091399B" w:rsidRPr="0091399B" w:rsidRDefault="0091399B" w:rsidP="0091399B">
      <w:pPr>
        <w:pStyle w:val="Lijstalinea"/>
        <w:autoSpaceDE w:val="0"/>
        <w:autoSpaceDN w:val="0"/>
        <w:adjustRightInd w:val="0"/>
        <w:rPr>
          <w:rFonts w:ascii="Lucida Sans" w:hAnsi="Lucida Sans" w:cs="Tahoma"/>
          <w:sz w:val="18"/>
          <w:szCs w:val="18"/>
        </w:rPr>
      </w:pPr>
    </w:p>
    <w:p w14:paraId="6E6A399B" w14:textId="77777777" w:rsidR="0091399B" w:rsidRPr="004C20B4" w:rsidRDefault="0091399B" w:rsidP="00EA45CF">
      <w:pPr>
        <w:autoSpaceDE w:val="0"/>
        <w:autoSpaceDN w:val="0"/>
        <w:adjustRightInd w:val="0"/>
        <w:ind w:left="708"/>
        <w:rPr>
          <w:rFonts w:ascii="Lucida Sans" w:hAnsi="Lucida Sans" w:cs="Tahoma"/>
          <w:sz w:val="18"/>
          <w:szCs w:val="18"/>
        </w:rPr>
      </w:pPr>
    </w:p>
    <w:p w14:paraId="24E7B524" w14:textId="77777777" w:rsidR="004846A8" w:rsidRPr="004C20B4" w:rsidRDefault="004846A8" w:rsidP="00EA45CF">
      <w:pPr>
        <w:autoSpaceDE w:val="0"/>
        <w:autoSpaceDN w:val="0"/>
        <w:adjustRightInd w:val="0"/>
        <w:rPr>
          <w:rFonts w:ascii="Lucida Sans" w:hAnsi="Lucida Sans" w:cs="Tahoma"/>
          <w:b/>
          <w:bCs/>
          <w:sz w:val="18"/>
          <w:szCs w:val="18"/>
        </w:rPr>
      </w:pPr>
    </w:p>
    <w:p w14:paraId="681CF93F" w14:textId="77777777" w:rsidR="004846A8" w:rsidRPr="004C20B4" w:rsidRDefault="004846A8" w:rsidP="00EA45CF">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2: Verbijzonderde interne controle</w:t>
      </w:r>
    </w:p>
    <w:p w14:paraId="3A92D78E" w14:textId="2FDA7234" w:rsidR="004846A8" w:rsidRPr="004C20B4" w:rsidRDefault="00171B52" w:rsidP="00B15A2E">
      <w:pPr>
        <w:pStyle w:val="Lijstalinea1"/>
        <w:numPr>
          <w:ilvl w:val="0"/>
          <w:numId w:val="2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zorgt er voor dat ten behoeve van het getrouwe beeld van de jaarrekening en de rechtmatigheid van de daarin opgenomen baten, lasten en balansmutaties een jaarlijkse interne toetsing plaatsvindt.</w:t>
      </w:r>
    </w:p>
    <w:p w14:paraId="2E642B1E" w14:textId="665DC83F" w:rsidR="004846A8" w:rsidRPr="004C20B4" w:rsidRDefault="004846A8" w:rsidP="00B15A2E">
      <w:pPr>
        <w:pStyle w:val="Lijstalinea1"/>
        <w:numPr>
          <w:ilvl w:val="0"/>
          <w:numId w:val="26"/>
        </w:numPr>
        <w:autoSpaceDE w:val="0"/>
        <w:autoSpaceDN w:val="0"/>
        <w:adjustRightInd w:val="0"/>
        <w:rPr>
          <w:rFonts w:ascii="Lucida Sans" w:hAnsi="Lucida Sans" w:cs="Tahoma"/>
          <w:sz w:val="18"/>
          <w:szCs w:val="18"/>
        </w:rPr>
      </w:pPr>
      <w:r w:rsidRPr="004C20B4">
        <w:rPr>
          <w:rFonts w:ascii="Lucida Sans" w:hAnsi="Lucida Sans" w:cs="Tahoma"/>
          <w:sz w:val="18"/>
          <w:szCs w:val="18"/>
        </w:rPr>
        <w:t>Bij afwijkingen die tijdens de in het eerste lid bedoelde toetsing word</w:t>
      </w:r>
      <w:r w:rsidR="00AD754C" w:rsidRPr="004C20B4">
        <w:rPr>
          <w:rFonts w:ascii="Lucida Sans" w:hAnsi="Lucida Sans" w:cs="Tahoma"/>
          <w:sz w:val="18"/>
          <w:szCs w:val="18"/>
        </w:rPr>
        <w:t xml:space="preserve">en gevonden neemt </w:t>
      </w:r>
      <w:r w:rsidR="00171B52" w:rsidRPr="004C20B4">
        <w:rPr>
          <w:rFonts w:ascii="Lucida Sans" w:hAnsi="Lucida Sans" w:cs="Tahoma"/>
          <w:sz w:val="18"/>
          <w:szCs w:val="18"/>
        </w:rPr>
        <w:t xml:space="preserve">de </w:t>
      </w:r>
      <w:r w:rsidR="0091399B">
        <w:rPr>
          <w:rFonts w:ascii="Lucida Sans" w:hAnsi="Lucida Sans" w:cs="Tahoma"/>
          <w:sz w:val="18"/>
          <w:szCs w:val="18"/>
        </w:rPr>
        <w:t>directeur</w:t>
      </w:r>
      <w:r w:rsidR="00171B52" w:rsidRPr="004C20B4">
        <w:rPr>
          <w:rFonts w:ascii="Lucida Sans" w:hAnsi="Lucida Sans" w:cs="Tahoma"/>
          <w:sz w:val="18"/>
          <w:szCs w:val="18"/>
        </w:rPr>
        <w:t xml:space="preserve"> </w:t>
      </w:r>
      <w:r w:rsidRPr="004C20B4">
        <w:rPr>
          <w:rFonts w:ascii="Lucida Sans" w:hAnsi="Lucida Sans" w:cs="Tahoma"/>
          <w:sz w:val="18"/>
          <w:szCs w:val="18"/>
        </w:rPr>
        <w:t>tijdig maatregelen tot herstel.</w:t>
      </w:r>
    </w:p>
    <w:p w14:paraId="53D6F125" w14:textId="1634137C" w:rsidR="004846A8" w:rsidRPr="004C20B4" w:rsidRDefault="00171B52" w:rsidP="00B15A2E">
      <w:pPr>
        <w:pStyle w:val="Lijstalinea1"/>
        <w:numPr>
          <w:ilvl w:val="0"/>
          <w:numId w:val="2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zorgt er voor dat de registratie en de ontwikkeling van de bezittingen, schulden en het vermogen van de </w:t>
      </w:r>
      <w:proofErr w:type="spellStart"/>
      <w:r w:rsidR="00C34585" w:rsidRPr="004C20B4">
        <w:rPr>
          <w:rFonts w:ascii="Lucida Sans" w:hAnsi="Lucida Sans" w:cs="Tahoma"/>
          <w:sz w:val="18"/>
          <w:szCs w:val="18"/>
        </w:rPr>
        <w:t>BghU</w:t>
      </w:r>
      <w:proofErr w:type="spellEnd"/>
      <w:r w:rsidR="004846A8" w:rsidRPr="004C20B4">
        <w:rPr>
          <w:rFonts w:ascii="Lucida Sans" w:hAnsi="Lucida Sans" w:cs="Tahoma"/>
          <w:sz w:val="18"/>
          <w:szCs w:val="18"/>
        </w:rPr>
        <w:t xml:space="preserve"> systematisch worden gecontroleerd, met dien verstande dat de waardepapieren, de voorraden, de uitstaande leningen, de (debiteuren)vorderingen, de liquiditeiten, de opgenomen leningen en de (crediteuren-)schulden jaarlijks worden gecontroleerd en registergoederen en bedrijfsmiddelen tenminste eenmaal in de 3 jaar.</w:t>
      </w:r>
    </w:p>
    <w:p w14:paraId="77EDEAB6" w14:textId="2B371567" w:rsidR="004846A8" w:rsidRPr="004C20B4" w:rsidRDefault="004846A8" w:rsidP="00B15A2E">
      <w:pPr>
        <w:pStyle w:val="Lijstalinea1"/>
        <w:numPr>
          <w:ilvl w:val="0"/>
          <w:numId w:val="26"/>
        </w:numPr>
        <w:autoSpaceDE w:val="0"/>
        <w:autoSpaceDN w:val="0"/>
        <w:adjustRightInd w:val="0"/>
        <w:rPr>
          <w:rFonts w:ascii="Lucida Sans" w:hAnsi="Lucida Sans" w:cs="Tahoma"/>
          <w:sz w:val="18"/>
          <w:szCs w:val="18"/>
        </w:rPr>
      </w:pPr>
      <w:r w:rsidRPr="004C20B4">
        <w:rPr>
          <w:rFonts w:ascii="Lucida Sans" w:hAnsi="Lucida Sans" w:cs="Tahoma"/>
          <w:sz w:val="18"/>
          <w:szCs w:val="18"/>
        </w:rPr>
        <w:t>Bij afwijkingen in de registratie zoals bedoeld in h</w:t>
      </w:r>
      <w:r w:rsidR="00AD754C" w:rsidRPr="004C20B4">
        <w:rPr>
          <w:rFonts w:ascii="Lucida Sans" w:hAnsi="Lucida Sans" w:cs="Tahoma"/>
          <w:sz w:val="18"/>
          <w:szCs w:val="18"/>
        </w:rPr>
        <w:t xml:space="preserve">et derde lid neemt </w:t>
      </w:r>
      <w:r w:rsidR="00171B5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tijdig maatregelen voor herstel van de tekortkomingen.</w:t>
      </w:r>
    </w:p>
    <w:p w14:paraId="7D5232E3" w14:textId="77777777" w:rsidR="004846A8" w:rsidRPr="004C20B4" w:rsidRDefault="004846A8" w:rsidP="00B15A2E">
      <w:pPr>
        <w:pStyle w:val="Lijstalinea1"/>
        <w:numPr>
          <w:ilvl w:val="0"/>
          <w:numId w:val="2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resultaten van de controle en eventuele maatregelen tot herstel zoals bedoeld in het </w:t>
      </w:r>
      <w:r w:rsidR="00F6269A" w:rsidRPr="004C20B4">
        <w:rPr>
          <w:rFonts w:ascii="Lucida Sans" w:hAnsi="Lucida Sans" w:cs="Tahoma"/>
          <w:sz w:val="18"/>
          <w:szCs w:val="18"/>
        </w:rPr>
        <w:t>v</w:t>
      </w:r>
      <w:r w:rsidRPr="004C20B4">
        <w:rPr>
          <w:rFonts w:ascii="Lucida Sans" w:hAnsi="Lucida Sans" w:cs="Tahoma"/>
          <w:sz w:val="18"/>
          <w:szCs w:val="18"/>
        </w:rPr>
        <w:t>oorgaande deel van dit artikel worden te</w:t>
      </w:r>
      <w:r w:rsidR="00AD754C" w:rsidRPr="004C20B4">
        <w:rPr>
          <w:rFonts w:ascii="Lucida Sans" w:hAnsi="Lucida Sans" w:cs="Tahoma"/>
          <w:sz w:val="18"/>
          <w:szCs w:val="18"/>
        </w:rPr>
        <w:t xml:space="preserve">r kennisneming aan het </w:t>
      </w:r>
      <w:r w:rsidRPr="004C20B4">
        <w:rPr>
          <w:rFonts w:ascii="Lucida Sans" w:hAnsi="Lucida Sans" w:cs="Tahoma"/>
          <w:sz w:val="18"/>
          <w:szCs w:val="18"/>
        </w:rPr>
        <w:t>bestuur aangeboden.</w:t>
      </w:r>
    </w:p>
    <w:p w14:paraId="55772886" w14:textId="77777777" w:rsidR="004846A8" w:rsidRPr="004C20B4" w:rsidRDefault="004846A8" w:rsidP="00B15A2E">
      <w:pPr>
        <w:autoSpaceDE w:val="0"/>
        <w:autoSpaceDN w:val="0"/>
        <w:adjustRightInd w:val="0"/>
        <w:rPr>
          <w:rFonts w:ascii="Lucida Sans" w:hAnsi="Lucida Sans" w:cs="Tahoma"/>
          <w:b/>
          <w:bCs/>
          <w:sz w:val="18"/>
          <w:szCs w:val="18"/>
        </w:rPr>
      </w:pPr>
    </w:p>
    <w:p w14:paraId="575A7279"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3: Aanbesteding accountantscontrole</w:t>
      </w:r>
    </w:p>
    <w:p w14:paraId="43E664F9" w14:textId="77777777" w:rsidR="004846A8" w:rsidRPr="004C20B4" w:rsidRDefault="004846A8" w:rsidP="00B15A2E">
      <w:pPr>
        <w:autoSpaceDE w:val="0"/>
        <w:autoSpaceDN w:val="0"/>
        <w:adjustRightInd w:val="0"/>
        <w:rPr>
          <w:rFonts w:ascii="Lucida Sans" w:hAnsi="Lucida Sans" w:cs="Tahoma"/>
          <w:sz w:val="18"/>
          <w:szCs w:val="18"/>
        </w:rPr>
      </w:pPr>
      <w:r w:rsidRPr="004C20B4">
        <w:rPr>
          <w:rFonts w:ascii="Lucida Sans" w:hAnsi="Lucida Sans" w:cs="Tahoma"/>
          <w:sz w:val="18"/>
          <w:szCs w:val="18"/>
        </w:rPr>
        <w:t>De accountantscontrole wordt opgedragen aan</w:t>
      </w:r>
      <w:r w:rsidR="00AD754C" w:rsidRPr="004C20B4">
        <w:rPr>
          <w:rFonts w:ascii="Lucida Sans" w:hAnsi="Lucida Sans" w:cs="Tahoma"/>
          <w:sz w:val="18"/>
          <w:szCs w:val="18"/>
        </w:rPr>
        <w:t xml:space="preserve"> een door het</w:t>
      </w:r>
      <w:r w:rsidRPr="004C20B4">
        <w:rPr>
          <w:rFonts w:ascii="Lucida Sans" w:hAnsi="Lucida Sans" w:cs="Tahoma"/>
          <w:sz w:val="18"/>
          <w:szCs w:val="18"/>
        </w:rPr>
        <w:t xml:space="preserve"> bestuur te benoemen accountant.</w:t>
      </w:r>
    </w:p>
    <w:p w14:paraId="78BC7633" w14:textId="77777777" w:rsidR="004846A8" w:rsidRPr="004C20B4" w:rsidRDefault="004846A8" w:rsidP="00B15A2E">
      <w:pPr>
        <w:autoSpaceDE w:val="0"/>
        <w:autoSpaceDN w:val="0"/>
        <w:adjustRightInd w:val="0"/>
        <w:rPr>
          <w:rFonts w:ascii="Lucida Sans" w:hAnsi="Lucida Sans" w:cs="Tahoma"/>
          <w:b/>
          <w:bCs/>
          <w:sz w:val="18"/>
          <w:szCs w:val="18"/>
        </w:rPr>
      </w:pPr>
    </w:p>
    <w:p w14:paraId="710F893F"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4: Protocol accountantscontrole</w:t>
      </w:r>
    </w:p>
    <w:p w14:paraId="7C112680" w14:textId="77777777" w:rsidR="004846A8" w:rsidRPr="004C20B4" w:rsidRDefault="004846A8" w:rsidP="00B15A2E">
      <w:pPr>
        <w:pStyle w:val="Lijstalinea1"/>
        <w:numPr>
          <w:ilvl w:val="0"/>
          <w:numId w:val="28"/>
        </w:numPr>
        <w:autoSpaceDE w:val="0"/>
        <w:autoSpaceDN w:val="0"/>
        <w:adjustRightInd w:val="0"/>
        <w:rPr>
          <w:rFonts w:ascii="Lucida Sans" w:hAnsi="Lucida Sans" w:cs="Tahoma"/>
          <w:sz w:val="18"/>
          <w:szCs w:val="18"/>
        </w:rPr>
      </w:pPr>
      <w:r w:rsidRPr="004C20B4">
        <w:rPr>
          <w:rFonts w:ascii="Lucida Sans" w:hAnsi="Lucida Sans" w:cs="Tahoma"/>
          <w:sz w:val="18"/>
          <w:szCs w:val="18"/>
        </w:rPr>
        <w:t>Voorafgaande aan de accountantscontrole van de</w:t>
      </w:r>
      <w:r w:rsidR="00007094" w:rsidRPr="004C20B4">
        <w:rPr>
          <w:rFonts w:ascii="Lucida Sans" w:hAnsi="Lucida Sans" w:cs="Tahoma"/>
          <w:sz w:val="18"/>
          <w:szCs w:val="18"/>
        </w:rPr>
        <w:t xml:space="preserve"> jaarrekening legt het </w:t>
      </w:r>
      <w:r w:rsidRPr="004C20B4">
        <w:rPr>
          <w:rFonts w:ascii="Lucida Sans" w:hAnsi="Lucida Sans" w:cs="Tahoma"/>
          <w:sz w:val="18"/>
          <w:szCs w:val="18"/>
        </w:rPr>
        <w:t xml:space="preserve">bestuur in het ‘controleprotocol’ in ieder geval vast wat de reikwijdte van het interne </w:t>
      </w:r>
      <w:proofErr w:type="spellStart"/>
      <w:r w:rsidRPr="004C20B4">
        <w:rPr>
          <w:rFonts w:ascii="Lucida Sans" w:hAnsi="Lucida Sans" w:cs="Tahoma"/>
          <w:sz w:val="18"/>
          <w:szCs w:val="18"/>
        </w:rPr>
        <w:t>rechtmatigheidtraject</w:t>
      </w:r>
      <w:proofErr w:type="spellEnd"/>
      <w:r w:rsidRPr="004C20B4">
        <w:rPr>
          <w:rFonts w:ascii="Lucida Sans" w:hAnsi="Lucida Sans" w:cs="Tahoma"/>
          <w:sz w:val="18"/>
          <w:szCs w:val="18"/>
        </w:rPr>
        <w:t xml:space="preserve"> is en wat de rol van de accountant ten aanzien van rechtmatigheid is.</w:t>
      </w:r>
    </w:p>
    <w:p w14:paraId="38FEFD01" w14:textId="77777777" w:rsidR="004846A8" w:rsidRPr="004C20B4" w:rsidRDefault="004846A8" w:rsidP="00EA45CF">
      <w:pPr>
        <w:pStyle w:val="Lijstalinea1"/>
        <w:numPr>
          <w:ilvl w:val="0"/>
          <w:numId w:val="28"/>
        </w:numPr>
        <w:autoSpaceDE w:val="0"/>
        <w:autoSpaceDN w:val="0"/>
        <w:adjustRightInd w:val="0"/>
        <w:rPr>
          <w:rFonts w:ascii="Lucida Sans" w:hAnsi="Lucida Sans" w:cs="Tahoma"/>
          <w:sz w:val="18"/>
          <w:szCs w:val="18"/>
        </w:rPr>
      </w:pPr>
      <w:r w:rsidRPr="004C20B4">
        <w:rPr>
          <w:rFonts w:ascii="Lucida Sans" w:hAnsi="Lucida Sans" w:cs="Tahoma"/>
          <w:sz w:val="18"/>
          <w:szCs w:val="18"/>
        </w:rPr>
        <w:t>In het eerste lid bedoelde protocol wordt in ieder geval ingegaan op:</w:t>
      </w:r>
    </w:p>
    <w:p w14:paraId="293CD69F" w14:textId="77777777" w:rsidR="004846A8" w:rsidRPr="004C20B4" w:rsidRDefault="004846A8" w:rsidP="00B15A2E">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regelgeving die in het kader van het </w:t>
      </w:r>
      <w:proofErr w:type="spellStart"/>
      <w:r w:rsidRPr="004C20B4">
        <w:rPr>
          <w:rFonts w:ascii="Lucida Sans" w:hAnsi="Lucida Sans" w:cs="Tahoma"/>
          <w:sz w:val="18"/>
          <w:szCs w:val="18"/>
        </w:rPr>
        <w:t>rechtmatigheidtraject</w:t>
      </w:r>
      <w:proofErr w:type="spellEnd"/>
      <w:r w:rsidRPr="004C20B4">
        <w:rPr>
          <w:rFonts w:ascii="Lucida Sans" w:hAnsi="Lucida Sans" w:cs="Tahoma"/>
          <w:sz w:val="18"/>
          <w:szCs w:val="18"/>
        </w:rPr>
        <w:t xml:space="preserve"> in beschouwing moet worden genomen (het normenkader);</w:t>
      </w:r>
    </w:p>
    <w:p w14:paraId="1E0261A3" w14:textId="77777777" w:rsidR="004846A8" w:rsidRPr="004C20B4" w:rsidRDefault="004846A8" w:rsidP="00EA45CF">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proofErr w:type="spellStart"/>
      <w:r w:rsidRPr="004C20B4">
        <w:rPr>
          <w:rFonts w:ascii="Lucida Sans" w:hAnsi="Lucida Sans" w:cs="Tahoma"/>
          <w:sz w:val="18"/>
          <w:szCs w:val="18"/>
        </w:rPr>
        <w:t>rechtmatigheidcriteria</w:t>
      </w:r>
      <w:proofErr w:type="spellEnd"/>
      <w:r w:rsidRPr="004C20B4">
        <w:rPr>
          <w:rFonts w:ascii="Lucida Sans" w:hAnsi="Lucida Sans" w:cs="Tahoma"/>
          <w:sz w:val="18"/>
          <w:szCs w:val="18"/>
        </w:rPr>
        <w:t xml:space="preserve"> die in beschouwing worden genomen;</w:t>
      </w:r>
    </w:p>
    <w:p w14:paraId="5C6875D1" w14:textId="77777777" w:rsidR="004846A8" w:rsidRPr="004C20B4" w:rsidRDefault="004846A8" w:rsidP="00B15A2E">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de aspecten die binnen het voorwaardencriterium in beschouwing worden genomen;</w:t>
      </w:r>
    </w:p>
    <w:p w14:paraId="2E7CB755" w14:textId="77777777" w:rsidR="004846A8" w:rsidRPr="004C20B4" w:rsidRDefault="004846A8" w:rsidP="00EA45CF">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de goedkeuringstoleranties die worden gehanteerd;</w:t>
      </w:r>
    </w:p>
    <w:p w14:paraId="0191FAA5" w14:textId="77777777" w:rsidR="004846A8" w:rsidRPr="004C20B4" w:rsidRDefault="004846A8" w:rsidP="00EA45CF">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de rapporteringstoleranties die worden gehanteerd;</w:t>
      </w:r>
    </w:p>
    <w:p w14:paraId="58493959" w14:textId="77777777" w:rsidR="004846A8" w:rsidRPr="004C20B4" w:rsidRDefault="004846A8" w:rsidP="00EA45CF">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de looptijd van het controleprotocol;</w:t>
      </w:r>
    </w:p>
    <w:p w14:paraId="0C29E806" w14:textId="77777777" w:rsidR="004846A8" w:rsidRPr="004C20B4" w:rsidRDefault="004846A8" w:rsidP="00B15A2E">
      <w:pPr>
        <w:pStyle w:val="Lijstalinea1"/>
        <w:numPr>
          <w:ilvl w:val="0"/>
          <w:numId w:val="29"/>
        </w:numPr>
        <w:autoSpaceDE w:val="0"/>
        <w:autoSpaceDN w:val="0"/>
        <w:adjustRightInd w:val="0"/>
        <w:rPr>
          <w:rFonts w:ascii="Lucida Sans" w:hAnsi="Lucida Sans" w:cs="Tahoma"/>
          <w:sz w:val="18"/>
          <w:szCs w:val="18"/>
        </w:rPr>
      </w:pPr>
      <w:r w:rsidRPr="004C20B4">
        <w:rPr>
          <w:rFonts w:ascii="Lucida Sans" w:hAnsi="Lucida Sans" w:cs="Tahoma"/>
          <w:sz w:val="18"/>
          <w:szCs w:val="18"/>
        </w:rPr>
        <w:t>de eventuele posten van de jaarrekening, posten van deelverantwoordingen en programma’s, waaraan de accountant bij zijn controle specifiek aandacht dient te besteden.</w:t>
      </w:r>
    </w:p>
    <w:p w14:paraId="3EB6E135" w14:textId="77777777" w:rsidR="004846A8" w:rsidRPr="004C20B4" w:rsidRDefault="004846A8" w:rsidP="00B15A2E">
      <w:pPr>
        <w:autoSpaceDE w:val="0"/>
        <w:autoSpaceDN w:val="0"/>
        <w:adjustRightInd w:val="0"/>
        <w:rPr>
          <w:rFonts w:ascii="Lucida Sans" w:hAnsi="Lucida Sans" w:cs="Tahoma"/>
          <w:b/>
          <w:bCs/>
          <w:sz w:val="18"/>
          <w:szCs w:val="18"/>
        </w:rPr>
      </w:pPr>
    </w:p>
    <w:p w14:paraId="08EA7C7C" w14:textId="65EBF196"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 xml:space="preserve">Artikel 5: Informatieverstrekking door </w:t>
      </w:r>
      <w:r w:rsidR="00007094" w:rsidRPr="004C20B4">
        <w:rPr>
          <w:rFonts w:ascii="Lucida Sans" w:hAnsi="Lucida Sans" w:cs="Tahoma"/>
          <w:b/>
          <w:bCs/>
          <w:sz w:val="18"/>
          <w:szCs w:val="18"/>
        </w:rPr>
        <w:t xml:space="preserve">de </w:t>
      </w:r>
      <w:r w:rsidR="0091399B">
        <w:rPr>
          <w:rFonts w:ascii="Lucida Sans" w:hAnsi="Lucida Sans" w:cs="Tahoma"/>
          <w:b/>
          <w:bCs/>
          <w:sz w:val="18"/>
          <w:szCs w:val="18"/>
        </w:rPr>
        <w:t>directeur</w:t>
      </w:r>
    </w:p>
    <w:p w14:paraId="26B64670" w14:textId="3C40C3CB" w:rsidR="004846A8" w:rsidRPr="004C20B4" w:rsidRDefault="00007094" w:rsidP="00B15A2E">
      <w:pPr>
        <w:pStyle w:val="Lijstalinea1"/>
        <w:numPr>
          <w:ilvl w:val="0"/>
          <w:numId w:val="31"/>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is verantwoordelijk voor de samenstelling van de jaarrekening conform de geldende interne en externe wet- en regelgeving en overlegt deze aan de accountant voor controle.</w:t>
      </w:r>
    </w:p>
    <w:p w14:paraId="39B902AA" w14:textId="7F48D66C" w:rsidR="004846A8" w:rsidRPr="004C20B4" w:rsidRDefault="00B146EB" w:rsidP="00B15A2E">
      <w:pPr>
        <w:pStyle w:val="Lijstalinea1"/>
        <w:numPr>
          <w:ilvl w:val="0"/>
          <w:numId w:val="31"/>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zorgt er voor dat alle aan de jaarrekening ten grondslag liggende stukken voor de accountant ter inzage liggen en goed toegankelijk zijn.</w:t>
      </w:r>
    </w:p>
    <w:p w14:paraId="09A814A5" w14:textId="2A97AB29" w:rsidR="004846A8" w:rsidRPr="004C20B4" w:rsidRDefault="00B146EB" w:rsidP="00B15A2E">
      <w:pPr>
        <w:pStyle w:val="Lijstalinea1"/>
        <w:numPr>
          <w:ilvl w:val="0"/>
          <w:numId w:val="31"/>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overlegt de gecontroleerde jaarrekening aan het bestuur.</w:t>
      </w:r>
    </w:p>
    <w:p w14:paraId="102CAC1A" w14:textId="347C15C6" w:rsidR="004846A8" w:rsidRPr="0091399B" w:rsidRDefault="004846A8" w:rsidP="0091399B">
      <w:pPr>
        <w:pStyle w:val="Lijstalinea1"/>
        <w:numPr>
          <w:ilvl w:val="0"/>
          <w:numId w:val="31"/>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Alle informatie die na afgifte van de accountantsverklaring en voor behandeling van de jaarrekening in het </w:t>
      </w:r>
      <w:r w:rsidRPr="0091399B">
        <w:rPr>
          <w:rFonts w:ascii="Lucida Sans" w:hAnsi="Lucida Sans" w:cs="Tahoma"/>
          <w:sz w:val="18"/>
          <w:szCs w:val="18"/>
        </w:rPr>
        <w:t>bestuur beschikbaar komt</w:t>
      </w:r>
      <w:r w:rsidR="00B615C1" w:rsidRPr="0091399B">
        <w:rPr>
          <w:rFonts w:ascii="Lucida Sans" w:hAnsi="Lucida Sans" w:cs="Tahoma"/>
          <w:sz w:val="18"/>
          <w:szCs w:val="18"/>
        </w:rPr>
        <w:t xml:space="preserve"> </w:t>
      </w:r>
      <w:r w:rsidRPr="0091399B">
        <w:rPr>
          <w:rFonts w:ascii="Lucida Sans" w:hAnsi="Lucida Sans" w:cs="Tahoma"/>
          <w:sz w:val="18"/>
          <w:szCs w:val="18"/>
        </w:rPr>
        <w:t xml:space="preserve">en die van invloed is op het beeld dat de jaarrekening geeft, wordt terstond door </w:t>
      </w:r>
      <w:r w:rsidR="00B146EB" w:rsidRPr="0091399B">
        <w:rPr>
          <w:rFonts w:ascii="Lucida Sans" w:hAnsi="Lucida Sans" w:cs="Tahoma"/>
          <w:sz w:val="18"/>
          <w:szCs w:val="18"/>
        </w:rPr>
        <w:t>de directie</w:t>
      </w:r>
      <w:r w:rsidRPr="0091399B">
        <w:rPr>
          <w:rFonts w:ascii="Lucida Sans" w:hAnsi="Lucida Sans" w:cs="Tahoma"/>
          <w:sz w:val="18"/>
          <w:szCs w:val="18"/>
        </w:rPr>
        <w:t xml:space="preserve"> aan het bestuur en de accountant gemeld.</w:t>
      </w:r>
    </w:p>
    <w:p w14:paraId="1CD310BA" w14:textId="77777777" w:rsidR="004846A8" w:rsidRPr="004C20B4" w:rsidRDefault="004846A8" w:rsidP="00B15A2E">
      <w:pPr>
        <w:autoSpaceDE w:val="0"/>
        <w:autoSpaceDN w:val="0"/>
        <w:adjustRightInd w:val="0"/>
        <w:rPr>
          <w:rFonts w:ascii="Lucida Sans" w:hAnsi="Lucida Sans" w:cs="Tahoma"/>
          <w:b/>
          <w:bCs/>
          <w:sz w:val="18"/>
          <w:szCs w:val="18"/>
        </w:rPr>
      </w:pPr>
    </w:p>
    <w:p w14:paraId="68357AA5"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6: Inrichting accountantscontrole</w:t>
      </w:r>
    </w:p>
    <w:p w14:paraId="66AF0C4B" w14:textId="77777777" w:rsidR="004846A8" w:rsidRPr="004C20B4" w:rsidRDefault="004846A8" w:rsidP="00B15A2E">
      <w:pPr>
        <w:pStyle w:val="Lijstalinea1"/>
        <w:numPr>
          <w:ilvl w:val="0"/>
          <w:numId w:val="33"/>
        </w:numPr>
        <w:autoSpaceDE w:val="0"/>
        <w:autoSpaceDN w:val="0"/>
        <w:adjustRightInd w:val="0"/>
        <w:rPr>
          <w:rFonts w:ascii="Lucida Sans" w:hAnsi="Lucida Sans" w:cs="Tahoma"/>
          <w:sz w:val="18"/>
          <w:szCs w:val="18"/>
        </w:rPr>
      </w:pPr>
      <w:r w:rsidRPr="004C20B4">
        <w:rPr>
          <w:rFonts w:ascii="Lucida Sans" w:hAnsi="Lucida Sans" w:cs="Tahoma"/>
          <w:sz w:val="18"/>
          <w:szCs w:val="18"/>
        </w:rPr>
        <w:t>De accountant bepaalt binnen het kader van de opdrachtverlening de wijze waarop de accountantscontrole wordt ingericht, alsmede de aard en de omvang van de daarbij behorende werkzaamheden.</w:t>
      </w:r>
    </w:p>
    <w:p w14:paraId="647778DA" w14:textId="77777777" w:rsidR="004846A8" w:rsidRPr="004C20B4" w:rsidRDefault="004846A8" w:rsidP="00B15A2E">
      <w:pPr>
        <w:pStyle w:val="Lijstalinea1"/>
        <w:numPr>
          <w:ilvl w:val="0"/>
          <w:numId w:val="33"/>
        </w:numPr>
        <w:autoSpaceDE w:val="0"/>
        <w:autoSpaceDN w:val="0"/>
        <w:adjustRightInd w:val="0"/>
        <w:rPr>
          <w:rFonts w:ascii="Lucida Sans" w:hAnsi="Lucida Sans" w:cs="Tahoma"/>
          <w:sz w:val="18"/>
          <w:szCs w:val="18"/>
        </w:rPr>
      </w:pPr>
      <w:r w:rsidRPr="004C20B4">
        <w:rPr>
          <w:rFonts w:ascii="Lucida Sans" w:hAnsi="Lucida Sans" w:cs="Tahoma"/>
          <w:sz w:val="18"/>
          <w:szCs w:val="18"/>
        </w:rPr>
        <w:t>De accountant bepaalt binnen het kader van de opdrachtverlening de frequentie van de uit te voeren controles. De accountant kan de controlewerkzaamheden zonder voorafgaande kennisgeving uitvoeren.</w:t>
      </w:r>
    </w:p>
    <w:p w14:paraId="56643AB4" w14:textId="71592323" w:rsidR="004846A8" w:rsidRPr="004C20B4" w:rsidRDefault="004846A8" w:rsidP="00B15A2E">
      <w:pPr>
        <w:pStyle w:val="Lijstalinea1"/>
        <w:numPr>
          <w:ilvl w:val="0"/>
          <w:numId w:val="33"/>
        </w:numPr>
        <w:autoSpaceDE w:val="0"/>
        <w:autoSpaceDN w:val="0"/>
        <w:adjustRightInd w:val="0"/>
        <w:rPr>
          <w:rFonts w:ascii="Lucida Sans" w:hAnsi="Lucida Sans" w:cs="Tahoma"/>
          <w:sz w:val="18"/>
          <w:szCs w:val="18"/>
        </w:rPr>
      </w:pPr>
      <w:r w:rsidRPr="004C20B4">
        <w:rPr>
          <w:rFonts w:ascii="Lucida Sans" w:hAnsi="Lucida Sans" w:cs="Tahoma"/>
          <w:sz w:val="18"/>
          <w:szCs w:val="18"/>
        </w:rPr>
        <w:t>Ter bevordering van een efficiënte en doeltreffende accountantscontrole vindt (periodiek) afstemmingsoverleg plaats tussen de accountant en vertegenwoordigers van het bestuur al</w:t>
      </w:r>
      <w:r w:rsidR="00D83EC8" w:rsidRPr="004C20B4">
        <w:rPr>
          <w:rFonts w:ascii="Lucida Sans" w:hAnsi="Lucida Sans" w:cs="Tahoma"/>
          <w:sz w:val="18"/>
          <w:szCs w:val="18"/>
        </w:rPr>
        <w:t>s</w:t>
      </w:r>
      <w:r w:rsidRPr="004C20B4">
        <w:rPr>
          <w:rFonts w:ascii="Lucida Sans" w:hAnsi="Lucida Sans" w:cs="Tahoma"/>
          <w:sz w:val="18"/>
          <w:szCs w:val="18"/>
        </w:rPr>
        <w:t>mede medewerkers van de organisatie.</w:t>
      </w:r>
    </w:p>
    <w:p w14:paraId="5E2D00BA" w14:textId="77777777" w:rsidR="004846A8" w:rsidRPr="004C20B4" w:rsidRDefault="004846A8" w:rsidP="00B15A2E">
      <w:pPr>
        <w:pStyle w:val="Lijstalinea1"/>
        <w:numPr>
          <w:ilvl w:val="0"/>
          <w:numId w:val="33"/>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Over de gecontroleerde jaarrekening vindt jaarlijks overleg plaats met de hoofden middelen en/of </w:t>
      </w:r>
      <w:r w:rsidR="00B615C1" w:rsidRPr="004C20B4">
        <w:rPr>
          <w:rFonts w:ascii="Lucida Sans" w:hAnsi="Lucida Sans" w:cs="Tahoma"/>
          <w:sz w:val="18"/>
          <w:szCs w:val="18"/>
        </w:rPr>
        <w:t>financiën</w:t>
      </w:r>
      <w:r w:rsidRPr="004C20B4">
        <w:rPr>
          <w:rFonts w:ascii="Lucida Sans" w:hAnsi="Lucida Sans" w:cs="Tahoma"/>
          <w:sz w:val="18"/>
          <w:szCs w:val="18"/>
        </w:rPr>
        <w:t xml:space="preserve"> van de aan de Gemeenschappelijke Regeling deelnemende waterschappen en gemeenten.</w:t>
      </w:r>
    </w:p>
    <w:p w14:paraId="05BDAC7E" w14:textId="77777777" w:rsidR="00225260" w:rsidRPr="004C20B4" w:rsidRDefault="00225260" w:rsidP="00B15A2E">
      <w:pPr>
        <w:autoSpaceDE w:val="0"/>
        <w:autoSpaceDN w:val="0"/>
        <w:adjustRightInd w:val="0"/>
        <w:rPr>
          <w:rFonts w:ascii="Lucida Sans" w:hAnsi="Lucida Sans" w:cs="Tahoma"/>
          <w:b/>
          <w:bCs/>
          <w:sz w:val="18"/>
          <w:szCs w:val="18"/>
        </w:rPr>
      </w:pPr>
    </w:p>
    <w:p w14:paraId="3147E513" w14:textId="4AC514D9"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7: Toegang tot informatie</w:t>
      </w:r>
    </w:p>
    <w:p w14:paraId="60AAF149" w14:textId="02CBAB6E" w:rsidR="004846A8" w:rsidRPr="0091399B" w:rsidRDefault="004846A8" w:rsidP="0091399B">
      <w:pPr>
        <w:pStyle w:val="Lijstalinea1"/>
        <w:numPr>
          <w:ilvl w:val="0"/>
          <w:numId w:val="35"/>
        </w:numPr>
        <w:autoSpaceDE w:val="0"/>
        <w:autoSpaceDN w:val="0"/>
        <w:adjustRightInd w:val="0"/>
        <w:rPr>
          <w:rFonts w:ascii="Lucida Sans" w:hAnsi="Lucida Sans" w:cs="Tahoma"/>
          <w:sz w:val="18"/>
          <w:szCs w:val="18"/>
        </w:rPr>
      </w:pPr>
      <w:r w:rsidRPr="004C20B4">
        <w:rPr>
          <w:rFonts w:ascii="Lucida Sans" w:hAnsi="Lucida Sans" w:cs="Tahoma"/>
          <w:sz w:val="18"/>
          <w:szCs w:val="18"/>
        </w:rPr>
        <w:t>De accountant is bevoegd tot het opnemen van alle kassen, waardepapieren en voorraden en het inzien van alle boeken, notulen, brieven, computerbestanden en overige bescheiden, waarvan hij inzage voor de accountantscontrole nodig oordeelt.</w:t>
      </w:r>
      <w:r w:rsidR="0091399B">
        <w:rPr>
          <w:rFonts w:ascii="Lucida Sans" w:hAnsi="Lucida Sans" w:cs="Tahoma"/>
          <w:sz w:val="18"/>
          <w:szCs w:val="18"/>
        </w:rPr>
        <w:t xml:space="preserve"> </w:t>
      </w:r>
      <w:r w:rsidR="0091399B">
        <w:rPr>
          <w:rFonts w:ascii="Lucida Sans" w:hAnsi="Lucida Sans" w:cs="Tahoma"/>
          <w:sz w:val="18"/>
          <w:szCs w:val="18"/>
        </w:rPr>
        <w:br/>
      </w:r>
      <w:r w:rsidR="0091399B">
        <w:rPr>
          <w:rFonts w:ascii="Lucida Sans" w:hAnsi="Lucida Sans" w:cs="Tahoma"/>
          <w:sz w:val="18"/>
          <w:szCs w:val="18"/>
        </w:rPr>
        <w:br/>
      </w:r>
      <w:r w:rsidR="0091399B">
        <w:rPr>
          <w:rFonts w:ascii="Lucida Sans" w:hAnsi="Lucida Sans" w:cs="Tahoma"/>
          <w:sz w:val="18"/>
          <w:szCs w:val="18"/>
        </w:rPr>
        <w:lastRenderedPageBreak/>
        <w:br/>
      </w:r>
      <w:r w:rsidR="00171B52" w:rsidRPr="0091399B">
        <w:rPr>
          <w:rFonts w:ascii="Lucida Sans" w:hAnsi="Lucida Sans" w:cs="Tahoma"/>
          <w:sz w:val="18"/>
          <w:szCs w:val="18"/>
        </w:rPr>
        <w:t xml:space="preserve">De </w:t>
      </w:r>
      <w:r w:rsidR="0091399B" w:rsidRPr="0091399B">
        <w:rPr>
          <w:rFonts w:ascii="Lucida Sans" w:hAnsi="Lucida Sans" w:cs="Tahoma"/>
          <w:sz w:val="18"/>
          <w:szCs w:val="18"/>
        </w:rPr>
        <w:t>directeur</w:t>
      </w:r>
      <w:r w:rsidRPr="0091399B">
        <w:rPr>
          <w:rFonts w:ascii="Lucida Sans" w:hAnsi="Lucida Sans" w:cs="Tahoma"/>
          <w:sz w:val="18"/>
          <w:szCs w:val="18"/>
        </w:rPr>
        <w:t xml:space="preserve"> zorgt er voor dat de</w:t>
      </w:r>
      <w:r w:rsidR="0091399B">
        <w:rPr>
          <w:rFonts w:ascii="Lucida Sans" w:hAnsi="Lucida Sans" w:cs="Tahoma"/>
          <w:sz w:val="18"/>
          <w:szCs w:val="18"/>
        </w:rPr>
        <w:t xml:space="preserve"> </w:t>
      </w:r>
      <w:r w:rsidRPr="0091399B">
        <w:rPr>
          <w:rFonts w:ascii="Lucida Sans" w:hAnsi="Lucida Sans" w:cs="Tahoma"/>
          <w:sz w:val="18"/>
          <w:szCs w:val="18"/>
        </w:rPr>
        <w:t xml:space="preserve">accountant voor de uitvoering van zijn controlewerkzaamheden een onbelemmerde toegang heeft tot alle kantoren, andere ruimten en informatiedragers van de </w:t>
      </w:r>
      <w:proofErr w:type="spellStart"/>
      <w:r w:rsidR="00C34585" w:rsidRPr="0091399B">
        <w:rPr>
          <w:rFonts w:ascii="Lucida Sans" w:hAnsi="Lucida Sans" w:cs="Tahoma"/>
          <w:sz w:val="18"/>
          <w:szCs w:val="18"/>
        </w:rPr>
        <w:t>BghU</w:t>
      </w:r>
      <w:proofErr w:type="spellEnd"/>
      <w:r w:rsidRPr="0091399B">
        <w:rPr>
          <w:rFonts w:ascii="Lucida Sans" w:hAnsi="Lucida Sans" w:cs="Tahoma"/>
          <w:sz w:val="18"/>
          <w:szCs w:val="18"/>
        </w:rPr>
        <w:t>.</w:t>
      </w:r>
    </w:p>
    <w:p w14:paraId="3530FE4E" w14:textId="77777777" w:rsidR="004C20B4" w:rsidRPr="004C20B4" w:rsidRDefault="004C20B4" w:rsidP="0091399B">
      <w:pPr>
        <w:pStyle w:val="Lijstalinea1"/>
        <w:autoSpaceDE w:val="0"/>
        <w:autoSpaceDN w:val="0"/>
        <w:adjustRightInd w:val="0"/>
        <w:ind w:left="0"/>
        <w:rPr>
          <w:rFonts w:ascii="Lucida Sans" w:hAnsi="Lucida Sans" w:cs="Tahoma"/>
          <w:sz w:val="18"/>
          <w:szCs w:val="18"/>
        </w:rPr>
      </w:pPr>
    </w:p>
    <w:p w14:paraId="18F76B4B" w14:textId="66F7AEE3" w:rsidR="004846A8" w:rsidRPr="004C20B4" w:rsidRDefault="004846A8" w:rsidP="00B15A2E">
      <w:pPr>
        <w:pStyle w:val="Lijstalinea1"/>
        <w:numPr>
          <w:ilvl w:val="0"/>
          <w:numId w:val="35"/>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accountant is bevoegd om van alle bestuurders en ambtenaren mondelinge en schriftelijke inlichtingen en verklaringen te verlangen die hij voor de uitvoering van zijn opdracht denkt nodig te hebben. </w:t>
      </w:r>
      <w:r w:rsidR="00171B5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zorgt er voor dat de desbetreffende ambtenaren hieraan hun medewerking verlenen.</w:t>
      </w:r>
    </w:p>
    <w:p w14:paraId="66DBD3B1" w14:textId="77777777" w:rsidR="004846A8" w:rsidRPr="004C20B4" w:rsidRDefault="004846A8" w:rsidP="00B15A2E">
      <w:pPr>
        <w:autoSpaceDE w:val="0"/>
        <w:autoSpaceDN w:val="0"/>
        <w:adjustRightInd w:val="0"/>
        <w:rPr>
          <w:rFonts w:ascii="Lucida Sans" w:hAnsi="Lucida Sans" w:cs="Tahoma"/>
          <w:b/>
          <w:bCs/>
          <w:sz w:val="18"/>
          <w:szCs w:val="18"/>
        </w:rPr>
      </w:pPr>
    </w:p>
    <w:p w14:paraId="1A551707"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8: Overige controles en opdrachten</w:t>
      </w:r>
    </w:p>
    <w:p w14:paraId="4D612655" w14:textId="7642E308" w:rsidR="004846A8" w:rsidRPr="004C20B4" w:rsidRDefault="008F75A4" w:rsidP="00EA45CF">
      <w:pPr>
        <w:pStyle w:val="Lijstalinea1"/>
        <w:numPr>
          <w:ilvl w:val="0"/>
          <w:numId w:val="3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kan de door het bestuur benoemde accountant opdracht geven tot het uitvoeren van specifieke werkzaamheden met betrekking tot de rechtmatigheid, de doelmatigheid en de doeltreffendheid voor zover de onafhankelijkheid van de accountant daarmee niet in het geding komt.</w:t>
      </w:r>
    </w:p>
    <w:p w14:paraId="23086CF6" w14:textId="2120C5CA" w:rsidR="004846A8" w:rsidRPr="004C20B4" w:rsidRDefault="008F75A4" w:rsidP="00B15A2E">
      <w:pPr>
        <w:pStyle w:val="Lijstalinea1"/>
        <w:numPr>
          <w:ilvl w:val="0"/>
          <w:numId w:val="3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w:t>
      </w:r>
      <w:r w:rsidR="0091399B">
        <w:rPr>
          <w:rFonts w:ascii="Lucida Sans" w:hAnsi="Lucida Sans" w:cs="Tahoma"/>
          <w:sz w:val="18"/>
          <w:szCs w:val="18"/>
        </w:rPr>
        <w:t>directeur</w:t>
      </w:r>
      <w:r w:rsidR="004846A8" w:rsidRPr="004C20B4">
        <w:rPr>
          <w:rFonts w:ascii="Lucida Sans" w:hAnsi="Lucida Sans" w:cs="Tahoma"/>
          <w:sz w:val="18"/>
          <w:szCs w:val="18"/>
        </w:rPr>
        <w:t xml:space="preserve"> is voor de controle van de rechtmatige besteding van subsidies bevoegd de opdracht te verlenen aan een andere dan de door het bestuur benoemde accountant, indien dit in het belang van  </w:t>
      </w:r>
      <w:proofErr w:type="spellStart"/>
      <w:r w:rsidR="00C34585" w:rsidRPr="004C20B4">
        <w:rPr>
          <w:rFonts w:ascii="Lucida Sans" w:hAnsi="Lucida Sans" w:cs="Tahoma"/>
          <w:sz w:val="18"/>
          <w:szCs w:val="18"/>
        </w:rPr>
        <w:t>BghU</w:t>
      </w:r>
      <w:proofErr w:type="spellEnd"/>
      <w:r w:rsidR="004846A8" w:rsidRPr="004C20B4">
        <w:rPr>
          <w:rFonts w:ascii="Lucida Sans" w:hAnsi="Lucida Sans" w:cs="Tahoma"/>
          <w:sz w:val="18"/>
          <w:szCs w:val="18"/>
        </w:rPr>
        <w:t xml:space="preserve"> is.</w:t>
      </w:r>
    </w:p>
    <w:p w14:paraId="1548EA4B" w14:textId="0CC7EBF0" w:rsidR="004846A8" w:rsidRPr="004C20B4" w:rsidRDefault="004846A8" w:rsidP="00B15A2E">
      <w:pPr>
        <w:pStyle w:val="Lijstalinea1"/>
        <w:numPr>
          <w:ilvl w:val="0"/>
          <w:numId w:val="36"/>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Indien een deel van de eisen die gelden voor de controle van de verantwoording aan derden moet worden uitgevoerd door een accountant, is </w:t>
      </w:r>
      <w:r w:rsidR="008F75A4"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bevoegd hiervoor de opdracht verlenen aan een andere dan de door het bestuur benoemde accountant, indien dit in het belang van </w:t>
      </w:r>
      <w:proofErr w:type="spellStart"/>
      <w:r w:rsidR="00C34585" w:rsidRPr="004C20B4">
        <w:rPr>
          <w:rFonts w:ascii="Lucida Sans" w:hAnsi="Lucida Sans" w:cs="Tahoma"/>
          <w:sz w:val="18"/>
          <w:szCs w:val="18"/>
        </w:rPr>
        <w:t>BghU</w:t>
      </w:r>
      <w:proofErr w:type="spellEnd"/>
      <w:r w:rsidRPr="004C20B4">
        <w:rPr>
          <w:rFonts w:ascii="Lucida Sans" w:hAnsi="Lucida Sans" w:cs="Tahoma"/>
          <w:sz w:val="18"/>
          <w:szCs w:val="18"/>
        </w:rPr>
        <w:t xml:space="preserve"> is.</w:t>
      </w:r>
    </w:p>
    <w:p w14:paraId="2950F951" w14:textId="77777777" w:rsidR="004846A8" w:rsidRPr="004C20B4" w:rsidRDefault="004846A8" w:rsidP="00B15A2E">
      <w:pPr>
        <w:autoSpaceDE w:val="0"/>
        <w:autoSpaceDN w:val="0"/>
        <w:adjustRightInd w:val="0"/>
        <w:rPr>
          <w:rFonts w:ascii="Lucida Sans" w:hAnsi="Lucida Sans" w:cs="Tahoma"/>
          <w:b/>
          <w:bCs/>
          <w:sz w:val="18"/>
          <w:szCs w:val="18"/>
        </w:rPr>
      </w:pPr>
    </w:p>
    <w:p w14:paraId="22796980"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9: Rapportering</w:t>
      </w:r>
    </w:p>
    <w:p w14:paraId="26D11B82" w14:textId="6CFEADAB" w:rsidR="004846A8" w:rsidRPr="004C20B4" w:rsidRDefault="004846A8" w:rsidP="00EA45CF">
      <w:pPr>
        <w:pStyle w:val="Lijstalinea1"/>
        <w:numPr>
          <w:ilvl w:val="0"/>
          <w:numId w:val="37"/>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Indien de accountant bij een controle afwijkingen constateert die leiden tot het niet afgeven van een goedkeurende verklaring, meldt hij deze terstond schriftelijk aan </w:t>
      </w:r>
      <w:r w:rsidR="005D1EF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en vraagt hij </w:t>
      </w:r>
      <w:r w:rsidR="005D1EF2" w:rsidRPr="004C20B4">
        <w:rPr>
          <w:rFonts w:ascii="Lucida Sans" w:hAnsi="Lucida Sans" w:cs="Tahoma"/>
          <w:sz w:val="18"/>
          <w:szCs w:val="18"/>
        </w:rPr>
        <w:t xml:space="preserve">de </w:t>
      </w:r>
      <w:r w:rsidRPr="004C20B4">
        <w:rPr>
          <w:rFonts w:ascii="Lucida Sans" w:hAnsi="Lucida Sans" w:cs="Tahoma"/>
          <w:sz w:val="18"/>
          <w:szCs w:val="18"/>
        </w:rPr>
        <w:t xml:space="preserve"> </w:t>
      </w:r>
      <w:r w:rsidR="0091399B">
        <w:rPr>
          <w:rFonts w:ascii="Lucida Sans" w:hAnsi="Lucida Sans" w:cs="Tahoma"/>
          <w:sz w:val="18"/>
          <w:szCs w:val="18"/>
        </w:rPr>
        <w:t>directeur</w:t>
      </w:r>
      <w:r w:rsidRPr="004C20B4">
        <w:rPr>
          <w:rFonts w:ascii="Lucida Sans" w:hAnsi="Lucida Sans" w:cs="Tahoma"/>
          <w:sz w:val="18"/>
          <w:szCs w:val="18"/>
        </w:rPr>
        <w:t xml:space="preserve"> daarop te reageren. Indien de </w:t>
      </w:r>
      <w:r w:rsidR="005D1EF2" w:rsidRPr="004C20B4">
        <w:rPr>
          <w:rFonts w:ascii="Lucida Sans" w:hAnsi="Lucida Sans" w:cs="Tahoma"/>
          <w:sz w:val="18"/>
          <w:szCs w:val="18"/>
        </w:rPr>
        <w:t xml:space="preserve">accountant na het overleg met de </w:t>
      </w:r>
      <w:r w:rsidR="0091399B">
        <w:rPr>
          <w:rFonts w:ascii="Lucida Sans" w:hAnsi="Lucida Sans" w:cs="Tahoma"/>
          <w:sz w:val="18"/>
          <w:szCs w:val="18"/>
        </w:rPr>
        <w:t>directeur</w:t>
      </w:r>
      <w:r w:rsidR="005D1EF2" w:rsidRPr="004C20B4">
        <w:rPr>
          <w:rFonts w:ascii="Lucida Sans" w:hAnsi="Lucida Sans" w:cs="Tahoma"/>
          <w:sz w:val="18"/>
          <w:szCs w:val="18"/>
        </w:rPr>
        <w:t xml:space="preserve"> </w:t>
      </w:r>
      <w:r w:rsidRPr="004C20B4">
        <w:rPr>
          <w:rFonts w:ascii="Lucida Sans" w:hAnsi="Lucida Sans" w:cs="Tahoma"/>
          <w:sz w:val="18"/>
          <w:szCs w:val="18"/>
        </w:rPr>
        <w:t xml:space="preserve">daarover de mening blijft toegedaan dat de geconstateerde afwijkingen leiden tot het niet afgeven van een goedkeurende verklaring, meldt hij dit aan het bestuur en vermeldt hij daarbij de reactie van </w:t>
      </w:r>
      <w:r w:rsidR="005D1EF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w:t>
      </w:r>
    </w:p>
    <w:p w14:paraId="3F19130F" w14:textId="5DE415AD" w:rsidR="004846A8" w:rsidRPr="004C20B4" w:rsidRDefault="004846A8" w:rsidP="00B15A2E">
      <w:pPr>
        <w:pStyle w:val="Lijstalinea1"/>
        <w:numPr>
          <w:ilvl w:val="0"/>
          <w:numId w:val="37"/>
        </w:numPr>
        <w:autoSpaceDE w:val="0"/>
        <w:autoSpaceDN w:val="0"/>
        <w:adjustRightInd w:val="0"/>
        <w:rPr>
          <w:rFonts w:ascii="Lucida Sans" w:hAnsi="Lucida Sans" w:cs="Tahoma"/>
          <w:sz w:val="18"/>
          <w:szCs w:val="18"/>
        </w:rPr>
      </w:pPr>
      <w:r w:rsidRPr="004C20B4">
        <w:rPr>
          <w:rFonts w:ascii="Lucida Sans" w:hAnsi="Lucida Sans" w:cs="Tahoma"/>
          <w:sz w:val="18"/>
          <w:szCs w:val="18"/>
        </w:rPr>
        <w:t>In aanvulling op het in de Waterschapswet</w:t>
      </w:r>
      <w:r w:rsidR="00D83EC8" w:rsidRPr="004C20B4">
        <w:rPr>
          <w:rFonts w:ascii="Lucida Sans" w:hAnsi="Lucida Sans" w:cs="Tahoma"/>
          <w:sz w:val="18"/>
          <w:szCs w:val="18"/>
        </w:rPr>
        <w:t xml:space="preserve"> en de Gemeentewet</w:t>
      </w:r>
      <w:r w:rsidRPr="004C20B4">
        <w:rPr>
          <w:rFonts w:ascii="Lucida Sans" w:hAnsi="Lucida Sans" w:cs="Tahoma"/>
          <w:sz w:val="18"/>
          <w:szCs w:val="18"/>
        </w:rPr>
        <w:t xml:space="preserve"> voorgeschreven verslag van bevindingen brengt de accountant over de door hem uitgevoerde(deel)controles verslag uit aan de </w:t>
      </w:r>
      <w:r w:rsidR="0091399B">
        <w:rPr>
          <w:rFonts w:ascii="Lucida Sans" w:hAnsi="Lucida Sans" w:cs="Tahoma"/>
          <w:sz w:val="18"/>
          <w:szCs w:val="18"/>
        </w:rPr>
        <w:t>directeur</w:t>
      </w:r>
      <w:r w:rsidRPr="004C20B4">
        <w:rPr>
          <w:rFonts w:ascii="Lucida Sans" w:hAnsi="Lucida Sans" w:cs="Tahoma"/>
          <w:sz w:val="18"/>
          <w:szCs w:val="18"/>
        </w:rPr>
        <w:t xml:space="preserve"> over zijn bevindingen die niet van bestuurlijk belang zijn.</w:t>
      </w:r>
    </w:p>
    <w:p w14:paraId="3FFCEF34" w14:textId="7B5827C0" w:rsidR="004846A8" w:rsidRPr="004C20B4" w:rsidRDefault="004846A8" w:rsidP="00B15A2E">
      <w:pPr>
        <w:pStyle w:val="Lijstalinea1"/>
        <w:numPr>
          <w:ilvl w:val="0"/>
          <w:numId w:val="37"/>
        </w:num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De accountantsverklaring en het verslag van bevindingen worden voor verzending aan het bestuur door de accountant aan </w:t>
      </w:r>
      <w:r w:rsidR="005D1EF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voorgelegd, waarbij </w:t>
      </w:r>
      <w:r w:rsidR="005D1EF2" w:rsidRPr="004C20B4">
        <w:rPr>
          <w:rFonts w:ascii="Lucida Sans" w:hAnsi="Lucida Sans" w:cs="Tahoma"/>
          <w:sz w:val="18"/>
          <w:szCs w:val="18"/>
        </w:rPr>
        <w:t xml:space="preserve">de </w:t>
      </w:r>
      <w:r w:rsidR="0091399B">
        <w:rPr>
          <w:rFonts w:ascii="Lucida Sans" w:hAnsi="Lucida Sans" w:cs="Tahoma"/>
          <w:sz w:val="18"/>
          <w:szCs w:val="18"/>
        </w:rPr>
        <w:t>directeur</w:t>
      </w:r>
      <w:r w:rsidRPr="004C20B4">
        <w:rPr>
          <w:rFonts w:ascii="Lucida Sans" w:hAnsi="Lucida Sans" w:cs="Tahoma"/>
          <w:sz w:val="18"/>
          <w:szCs w:val="18"/>
        </w:rPr>
        <w:t xml:space="preserve"> de mogelijkheid heeft om op deze stukken te reageren.</w:t>
      </w:r>
    </w:p>
    <w:p w14:paraId="6571860A" w14:textId="77777777" w:rsidR="004846A8" w:rsidRPr="004C20B4" w:rsidRDefault="004846A8" w:rsidP="00B15A2E">
      <w:pPr>
        <w:pStyle w:val="Lijstalinea1"/>
        <w:numPr>
          <w:ilvl w:val="0"/>
          <w:numId w:val="37"/>
        </w:numPr>
        <w:autoSpaceDE w:val="0"/>
        <w:autoSpaceDN w:val="0"/>
        <w:adjustRightInd w:val="0"/>
        <w:rPr>
          <w:rFonts w:ascii="Lucida Sans" w:hAnsi="Lucida Sans" w:cs="Tahoma"/>
          <w:sz w:val="18"/>
          <w:szCs w:val="18"/>
        </w:rPr>
      </w:pPr>
      <w:r w:rsidRPr="004C20B4">
        <w:rPr>
          <w:rFonts w:ascii="Lucida Sans" w:hAnsi="Lucida Sans" w:cs="Tahoma"/>
          <w:sz w:val="18"/>
          <w:szCs w:val="18"/>
        </w:rPr>
        <w:t>De accountant zendt zijn verklaring bij de jaarrekening en zijn verslag van bevindingen aan het bestuur.</w:t>
      </w:r>
    </w:p>
    <w:p w14:paraId="4F3019E7" w14:textId="77777777" w:rsidR="004846A8" w:rsidRPr="004C20B4" w:rsidRDefault="004846A8" w:rsidP="00B15A2E">
      <w:pPr>
        <w:pStyle w:val="Lijstalinea1"/>
        <w:numPr>
          <w:ilvl w:val="0"/>
          <w:numId w:val="37"/>
        </w:numPr>
        <w:autoSpaceDE w:val="0"/>
        <w:autoSpaceDN w:val="0"/>
        <w:adjustRightInd w:val="0"/>
        <w:rPr>
          <w:rFonts w:ascii="Lucida Sans" w:hAnsi="Lucida Sans" w:cs="Tahoma"/>
          <w:sz w:val="18"/>
          <w:szCs w:val="18"/>
        </w:rPr>
      </w:pPr>
      <w:r w:rsidRPr="004C20B4">
        <w:rPr>
          <w:rFonts w:ascii="Lucida Sans" w:hAnsi="Lucida Sans" w:cs="Tahoma"/>
          <w:sz w:val="18"/>
          <w:szCs w:val="18"/>
        </w:rPr>
        <w:t>De accountant bespreekt voorafgaand aan de behandeling door het bestuur van de jaarverslaggeving de accountantsverklaring en het verslag van bevindingen met (een voor dit doel door het bestuur ingestelde vertegenwoordiging van) het bestuur.</w:t>
      </w:r>
    </w:p>
    <w:p w14:paraId="035E9ED2" w14:textId="77777777" w:rsidR="004846A8" w:rsidRPr="004C20B4" w:rsidRDefault="004846A8" w:rsidP="00B15A2E">
      <w:pPr>
        <w:autoSpaceDE w:val="0"/>
        <w:autoSpaceDN w:val="0"/>
        <w:adjustRightInd w:val="0"/>
        <w:rPr>
          <w:rFonts w:ascii="Lucida Sans" w:hAnsi="Lucida Sans" w:cs="Tahoma"/>
          <w:b/>
          <w:bCs/>
          <w:sz w:val="18"/>
          <w:szCs w:val="18"/>
        </w:rPr>
      </w:pPr>
    </w:p>
    <w:p w14:paraId="5FFF80FB"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10: Inwerkingtreding</w:t>
      </w:r>
    </w:p>
    <w:p w14:paraId="6803FAD8" w14:textId="6038AB5C" w:rsidR="004846A8" w:rsidRPr="004C20B4" w:rsidRDefault="004846A8" w:rsidP="00DB6C92">
      <w:pPr>
        <w:pStyle w:val="Lijstalinea1"/>
        <w:numPr>
          <w:ilvl w:val="0"/>
          <w:numId w:val="38"/>
        </w:numPr>
        <w:autoSpaceDE w:val="0"/>
        <w:autoSpaceDN w:val="0"/>
        <w:adjustRightInd w:val="0"/>
        <w:rPr>
          <w:rFonts w:ascii="Lucida Sans" w:hAnsi="Lucida Sans" w:cs="Tahoma"/>
          <w:sz w:val="18"/>
          <w:szCs w:val="18"/>
        </w:rPr>
      </w:pPr>
      <w:r w:rsidRPr="004C20B4">
        <w:rPr>
          <w:rFonts w:ascii="Lucida Sans" w:hAnsi="Lucida Sans" w:cs="Tahoma"/>
          <w:sz w:val="18"/>
          <w:szCs w:val="18"/>
        </w:rPr>
        <w:t>1. Deze verordening treedt in werking met ingang van het begrotingsjaar 20</w:t>
      </w:r>
      <w:r w:rsidR="00225260" w:rsidRPr="004C20B4">
        <w:rPr>
          <w:rFonts w:ascii="Lucida Sans" w:hAnsi="Lucida Sans" w:cs="Tahoma"/>
          <w:sz w:val="18"/>
          <w:szCs w:val="18"/>
        </w:rPr>
        <w:t>22</w:t>
      </w:r>
      <w:r w:rsidRPr="004C20B4">
        <w:rPr>
          <w:rFonts w:ascii="Lucida Sans" w:hAnsi="Lucida Sans" w:cs="Tahoma"/>
          <w:sz w:val="18"/>
          <w:szCs w:val="18"/>
        </w:rPr>
        <w:t>, met dien verstande dat zij van toepassing is op de accountantscontrole van de jaarrekening (en deelverantwoordingen) vanaf het begrotingsjaar 20</w:t>
      </w:r>
      <w:r w:rsidR="00225260" w:rsidRPr="004C20B4">
        <w:rPr>
          <w:rFonts w:ascii="Lucida Sans" w:hAnsi="Lucida Sans" w:cs="Tahoma"/>
          <w:sz w:val="18"/>
          <w:szCs w:val="18"/>
        </w:rPr>
        <w:t>22</w:t>
      </w:r>
      <w:r w:rsidRPr="004C20B4">
        <w:rPr>
          <w:rFonts w:ascii="Lucida Sans" w:hAnsi="Lucida Sans" w:cs="Tahoma"/>
          <w:sz w:val="18"/>
          <w:szCs w:val="18"/>
        </w:rPr>
        <w:t>.</w:t>
      </w:r>
    </w:p>
    <w:p w14:paraId="7BBB0C41" w14:textId="77777777" w:rsidR="004846A8" w:rsidRPr="004C20B4" w:rsidRDefault="004846A8" w:rsidP="00B15A2E">
      <w:pPr>
        <w:autoSpaceDE w:val="0"/>
        <w:autoSpaceDN w:val="0"/>
        <w:adjustRightInd w:val="0"/>
        <w:rPr>
          <w:rFonts w:ascii="Lucida Sans" w:hAnsi="Lucida Sans" w:cs="Tahoma"/>
          <w:b/>
          <w:bCs/>
          <w:sz w:val="18"/>
          <w:szCs w:val="18"/>
        </w:rPr>
      </w:pPr>
    </w:p>
    <w:p w14:paraId="51D20702" w14:textId="77777777" w:rsidR="004846A8" w:rsidRPr="004C20B4" w:rsidRDefault="004846A8" w:rsidP="00B15A2E">
      <w:pPr>
        <w:autoSpaceDE w:val="0"/>
        <w:autoSpaceDN w:val="0"/>
        <w:adjustRightInd w:val="0"/>
        <w:rPr>
          <w:rFonts w:ascii="Lucida Sans" w:hAnsi="Lucida Sans" w:cs="Tahoma"/>
          <w:b/>
          <w:bCs/>
          <w:sz w:val="18"/>
          <w:szCs w:val="18"/>
        </w:rPr>
      </w:pPr>
      <w:r w:rsidRPr="004C20B4">
        <w:rPr>
          <w:rFonts w:ascii="Lucida Sans" w:hAnsi="Lucida Sans" w:cs="Tahoma"/>
          <w:b/>
          <w:bCs/>
          <w:sz w:val="18"/>
          <w:szCs w:val="18"/>
        </w:rPr>
        <w:t>Artikel 11: Citeertitel</w:t>
      </w:r>
    </w:p>
    <w:p w14:paraId="0163B910" w14:textId="34C838A3" w:rsidR="0094293B" w:rsidRPr="004C20B4" w:rsidRDefault="0094293B" w:rsidP="0094293B">
      <w:pPr>
        <w:shd w:val="clear" w:color="auto" w:fill="FFFFFF"/>
        <w:autoSpaceDE w:val="0"/>
        <w:autoSpaceDN w:val="0"/>
        <w:adjustRightInd w:val="0"/>
        <w:rPr>
          <w:rFonts w:ascii="Lucida Sans" w:hAnsi="Lucida Sans" w:cs="Tahoma"/>
          <w:sz w:val="18"/>
          <w:szCs w:val="18"/>
        </w:rPr>
      </w:pPr>
      <w:r w:rsidRPr="004C20B4">
        <w:rPr>
          <w:rFonts w:ascii="Lucida Sans" w:hAnsi="Lucida Sans" w:cs="Tahoma"/>
          <w:sz w:val="18"/>
          <w:szCs w:val="18"/>
        </w:rPr>
        <w:t>Deze verordening wordt aangehaald a</w:t>
      </w:r>
      <w:r w:rsidR="005D1EF2" w:rsidRPr="004C20B4">
        <w:rPr>
          <w:rFonts w:ascii="Lucida Sans" w:hAnsi="Lucida Sans" w:cs="Tahoma"/>
          <w:sz w:val="18"/>
          <w:szCs w:val="18"/>
        </w:rPr>
        <w:t xml:space="preserve">ls </w:t>
      </w:r>
      <w:r w:rsidR="00B61AE0">
        <w:rPr>
          <w:rFonts w:ascii="Lucida Sans" w:hAnsi="Lucida Sans" w:cs="Tahoma"/>
          <w:sz w:val="18"/>
          <w:szCs w:val="18"/>
        </w:rPr>
        <w:t>‘</w:t>
      </w:r>
      <w:r w:rsidR="005D1EF2" w:rsidRPr="004C20B4">
        <w:rPr>
          <w:rFonts w:ascii="Lucida Sans" w:hAnsi="Lucida Sans" w:cs="Tahoma"/>
          <w:sz w:val="18"/>
          <w:szCs w:val="18"/>
        </w:rPr>
        <w:t xml:space="preserve">Controleverordening </w:t>
      </w:r>
      <w:proofErr w:type="spellStart"/>
      <w:r w:rsidR="005D1EF2" w:rsidRPr="004C20B4">
        <w:rPr>
          <w:rFonts w:ascii="Lucida Sans" w:hAnsi="Lucida Sans" w:cs="Tahoma"/>
          <w:sz w:val="18"/>
          <w:szCs w:val="18"/>
        </w:rPr>
        <w:t>BghU</w:t>
      </w:r>
      <w:proofErr w:type="spellEnd"/>
      <w:r w:rsidR="005D1EF2" w:rsidRPr="004C20B4">
        <w:rPr>
          <w:rFonts w:ascii="Lucida Sans" w:hAnsi="Lucida Sans" w:cs="Tahoma"/>
          <w:sz w:val="18"/>
          <w:szCs w:val="18"/>
        </w:rPr>
        <w:t xml:space="preserve"> 20</w:t>
      </w:r>
      <w:r w:rsidR="00225260" w:rsidRPr="004C20B4">
        <w:rPr>
          <w:rFonts w:ascii="Lucida Sans" w:hAnsi="Lucida Sans" w:cs="Tahoma"/>
          <w:sz w:val="18"/>
          <w:szCs w:val="18"/>
        </w:rPr>
        <w:t>22</w:t>
      </w:r>
      <w:r w:rsidR="00B61AE0">
        <w:rPr>
          <w:rFonts w:ascii="Lucida Sans" w:hAnsi="Lucida Sans" w:cs="Tahoma"/>
          <w:sz w:val="18"/>
          <w:szCs w:val="18"/>
        </w:rPr>
        <w:t>-2025</w:t>
      </w:r>
      <w:r w:rsidR="00A9279E">
        <w:rPr>
          <w:rFonts w:ascii="Lucida Sans" w:hAnsi="Lucida Sans" w:cs="Tahoma"/>
          <w:sz w:val="18"/>
          <w:szCs w:val="18"/>
        </w:rPr>
        <w:t>’</w:t>
      </w:r>
      <w:r w:rsidRPr="004C20B4">
        <w:rPr>
          <w:rFonts w:ascii="Lucida Sans" w:hAnsi="Lucida Sans" w:cs="Tahoma"/>
          <w:sz w:val="18"/>
          <w:szCs w:val="18"/>
        </w:rPr>
        <w:t>.</w:t>
      </w:r>
    </w:p>
    <w:p w14:paraId="69BF4C6A" w14:textId="77777777" w:rsidR="0094293B" w:rsidRPr="004C20B4" w:rsidRDefault="0094293B" w:rsidP="0094293B">
      <w:pPr>
        <w:shd w:val="clear" w:color="auto" w:fill="FFFFFF"/>
        <w:autoSpaceDE w:val="0"/>
        <w:autoSpaceDN w:val="0"/>
        <w:adjustRightInd w:val="0"/>
        <w:rPr>
          <w:rFonts w:ascii="Lucida Sans" w:hAnsi="Lucida Sans" w:cs="Tahoma"/>
          <w:sz w:val="18"/>
          <w:szCs w:val="18"/>
        </w:rPr>
      </w:pPr>
    </w:p>
    <w:p w14:paraId="38015616" w14:textId="77777777" w:rsidR="00D83EC8" w:rsidRPr="004C20B4" w:rsidRDefault="00D83EC8" w:rsidP="00D83EC8">
      <w:pPr>
        <w:rPr>
          <w:rFonts w:ascii="Lucida Sans" w:hAnsi="Lucida Sans" w:cs="Tahoma"/>
          <w:sz w:val="18"/>
          <w:szCs w:val="18"/>
        </w:rPr>
      </w:pPr>
      <w:r w:rsidRPr="004C20B4">
        <w:rPr>
          <w:rFonts w:ascii="Lucida Sans" w:hAnsi="Lucida Sans" w:cs="Tahoma"/>
          <w:sz w:val="18"/>
          <w:szCs w:val="18"/>
        </w:rPr>
        <w:t xml:space="preserve">Aldus vastgesteld in de vergadering van het bestuur op 9 december 2021. </w:t>
      </w:r>
    </w:p>
    <w:p w14:paraId="7DE8476E" w14:textId="77777777" w:rsidR="00D83EC8" w:rsidRPr="004C20B4" w:rsidRDefault="00D83EC8" w:rsidP="00D83EC8">
      <w:pPr>
        <w:autoSpaceDE w:val="0"/>
        <w:autoSpaceDN w:val="0"/>
        <w:adjustRightInd w:val="0"/>
        <w:rPr>
          <w:rFonts w:ascii="Lucida Sans" w:hAnsi="Lucida Sans" w:cs="Tahoma"/>
          <w:sz w:val="18"/>
          <w:szCs w:val="18"/>
        </w:rPr>
      </w:pPr>
    </w:p>
    <w:p w14:paraId="282D3A23" w14:textId="77777777" w:rsidR="00D83EC8" w:rsidRPr="004C20B4" w:rsidRDefault="00D83EC8" w:rsidP="00D83EC8">
      <w:pPr>
        <w:autoSpaceDE w:val="0"/>
        <w:autoSpaceDN w:val="0"/>
        <w:adjustRightInd w:val="0"/>
        <w:rPr>
          <w:rFonts w:ascii="Lucida Sans" w:hAnsi="Lucida Sans" w:cs="Tahoma"/>
          <w:sz w:val="18"/>
          <w:szCs w:val="18"/>
        </w:rPr>
      </w:pPr>
    </w:p>
    <w:p w14:paraId="5529404D" w14:textId="77777777" w:rsidR="00D83EC8" w:rsidRPr="004C20B4" w:rsidRDefault="00D83EC8" w:rsidP="00D83EC8">
      <w:pPr>
        <w:autoSpaceDE w:val="0"/>
        <w:autoSpaceDN w:val="0"/>
        <w:adjustRightInd w:val="0"/>
        <w:rPr>
          <w:rFonts w:ascii="Lucida Sans" w:hAnsi="Lucida Sans" w:cs="Tahoma"/>
          <w:sz w:val="18"/>
          <w:szCs w:val="18"/>
        </w:rPr>
      </w:pPr>
    </w:p>
    <w:p w14:paraId="53094D28" w14:textId="6A1C27A1" w:rsidR="00D83EC8" w:rsidRPr="004C20B4" w:rsidRDefault="00D83EC8" w:rsidP="00D83EC8">
      <w:pPr>
        <w:autoSpaceDE w:val="0"/>
        <w:autoSpaceDN w:val="0"/>
        <w:adjustRightInd w:val="0"/>
        <w:rPr>
          <w:rFonts w:ascii="Lucida Sans" w:hAnsi="Lucida Sans" w:cs="Tahoma"/>
          <w:sz w:val="18"/>
          <w:szCs w:val="18"/>
        </w:rPr>
      </w:pPr>
      <w:r w:rsidRPr="004C20B4">
        <w:rPr>
          <w:rFonts w:ascii="Lucida Sans" w:hAnsi="Lucida Sans" w:cs="Tahoma"/>
          <w:sz w:val="18"/>
          <w:szCs w:val="18"/>
        </w:rPr>
        <w:t xml:space="preserve">Het Bestuur van </w:t>
      </w:r>
      <w:proofErr w:type="spellStart"/>
      <w:r w:rsidRPr="004C20B4">
        <w:rPr>
          <w:rFonts w:ascii="Lucida Sans" w:hAnsi="Lucida Sans" w:cs="Tahoma"/>
          <w:sz w:val="18"/>
          <w:szCs w:val="18"/>
        </w:rPr>
        <w:t>BghU</w:t>
      </w:r>
      <w:proofErr w:type="spellEnd"/>
      <w:r w:rsidRPr="004C20B4">
        <w:rPr>
          <w:rFonts w:ascii="Lucida Sans" w:hAnsi="Lucida Sans" w:cs="Tahoma"/>
          <w:sz w:val="18"/>
          <w:szCs w:val="18"/>
        </w:rPr>
        <w:t>,</w:t>
      </w:r>
    </w:p>
    <w:p w14:paraId="26E1DDA9" w14:textId="77777777" w:rsidR="00D83EC8" w:rsidRPr="004C20B4" w:rsidRDefault="00D83EC8" w:rsidP="00D83EC8">
      <w:pPr>
        <w:autoSpaceDE w:val="0"/>
        <w:autoSpaceDN w:val="0"/>
        <w:adjustRightInd w:val="0"/>
        <w:rPr>
          <w:rFonts w:ascii="Lucida Sans" w:hAnsi="Lucida Sans" w:cs="Tahoma"/>
          <w:sz w:val="18"/>
          <w:szCs w:val="18"/>
        </w:rPr>
      </w:pPr>
    </w:p>
    <w:p w14:paraId="420165F9" w14:textId="77777777" w:rsidR="00D83EC8" w:rsidRPr="004C20B4" w:rsidRDefault="00D83EC8" w:rsidP="00D83EC8">
      <w:pPr>
        <w:autoSpaceDE w:val="0"/>
        <w:autoSpaceDN w:val="0"/>
        <w:adjustRightInd w:val="0"/>
        <w:rPr>
          <w:rFonts w:ascii="Lucida Sans" w:hAnsi="Lucida Sans" w:cs="Tahoma"/>
          <w:sz w:val="18"/>
          <w:szCs w:val="18"/>
        </w:rPr>
      </w:pPr>
    </w:p>
    <w:p w14:paraId="4AB1E988" w14:textId="77777777" w:rsidR="00D83EC8" w:rsidRPr="004C20B4" w:rsidRDefault="00D83EC8" w:rsidP="00D83EC8">
      <w:pPr>
        <w:rPr>
          <w:rFonts w:ascii="Lucida Sans" w:hAnsi="Lucida Sans" w:cs="Tahoma"/>
          <w:sz w:val="18"/>
          <w:szCs w:val="18"/>
        </w:rPr>
      </w:pPr>
      <w:r w:rsidRPr="004C20B4">
        <w:rPr>
          <w:rFonts w:ascii="Lucida Sans" w:hAnsi="Lucida Sans" w:cs="Tahoma"/>
          <w:sz w:val="18"/>
          <w:szCs w:val="18"/>
        </w:rPr>
        <w:t>de voorzitter</w:t>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t xml:space="preserve">de secretaris,              </w:t>
      </w:r>
    </w:p>
    <w:p w14:paraId="2658EBB6" w14:textId="77777777" w:rsidR="00D83EC8" w:rsidRPr="004C20B4" w:rsidRDefault="00D83EC8" w:rsidP="00D83EC8">
      <w:pPr>
        <w:rPr>
          <w:rFonts w:ascii="Lucida Sans" w:hAnsi="Lucida Sans" w:cs="Tahoma"/>
          <w:sz w:val="18"/>
          <w:szCs w:val="18"/>
        </w:rPr>
      </w:pPr>
      <w:r w:rsidRPr="004C20B4">
        <w:rPr>
          <w:rFonts w:ascii="Lucida Sans" w:hAnsi="Lucida Sans" w:cs="Tahoma"/>
          <w:sz w:val="18"/>
          <w:szCs w:val="18"/>
        </w:rPr>
        <w:t xml:space="preserve">                                                                                             </w:t>
      </w:r>
    </w:p>
    <w:p w14:paraId="3C576EC6" w14:textId="6E6C60A2" w:rsidR="00D83EC8" w:rsidRDefault="00D83EC8" w:rsidP="00D83EC8">
      <w:pPr>
        <w:rPr>
          <w:rFonts w:ascii="Lucida Sans" w:hAnsi="Lucida Sans" w:cs="Tahoma"/>
          <w:sz w:val="18"/>
          <w:szCs w:val="18"/>
        </w:rPr>
      </w:pPr>
    </w:p>
    <w:p w14:paraId="4EC415D2" w14:textId="77777777" w:rsidR="00813D22" w:rsidRPr="004C20B4" w:rsidRDefault="00813D22" w:rsidP="00D83EC8">
      <w:pPr>
        <w:rPr>
          <w:rFonts w:ascii="Lucida Sans" w:hAnsi="Lucida Sans" w:cs="Tahoma"/>
          <w:sz w:val="18"/>
          <w:szCs w:val="18"/>
        </w:rPr>
      </w:pPr>
    </w:p>
    <w:p w14:paraId="01416A9D" w14:textId="77777777" w:rsidR="00D83EC8" w:rsidRPr="004C20B4" w:rsidRDefault="00D83EC8" w:rsidP="00D83EC8">
      <w:pPr>
        <w:rPr>
          <w:rFonts w:ascii="Lucida Sans" w:hAnsi="Lucida Sans" w:cs="Tahoma"/>
          <w:sz w:val="18"/>
          <w:szCs w:val="18"/>
        </w:rPr>
      </w:pPr>
      <w:r w:rsidRPr="004C20B4">
        <w:rPr>
          <w:rFonts w:ascii="Lucida Sans" w:hAnsi="Lucida Sans" w:cs="Tahoma"/>
          <w:sz w:val="18"/>
          <w:szCs w:val="18"/>
        </w:rPr>
        <w:t>J.C.H. Haan</w:t>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r>
      <w:r w:rsidRPr="004C20B4">
        <w:rPr>
          <w:rFonts w:ascii="Lucida Sans" w:hAnsi="Lucida Sans" w:cs="Tahoma"/>
          <w:sz w:val="18"/>
          <w:szCs w:val="18"/>
        </w:rPr>
        <w:tab/>
        <w:t>M. Vrisou van Eck</w:t>
      </w:r>
    </w:p>
    <w:p w14:paraId="45A3C3DB" w14:textId="77777777" w:rsidR="00D83EC8" w:rsidRPr="004C20B4" w:rsidRDefault="00D83EC8" w:rsidP="00D83EC8">
      <w:pPr>
        <w:autoSpaceDE w:val="0"/>
        <w:autoSpaceDN w:val="0"/>
        <w:adjustRightInd w:val="0"/>
        <w:rPr>
          <w:rFonts w:ascii="Lucida Sans" w:hAnsi="Lucida Sans" w:cs="Tahoma"/>
          <w:sz w:val="18"/>
          <w:szCs w:val="18"/>
        </w:rPr>
      </w:pPr>
    </w:p>
    <w:p w14:paraId="369D7297" w14:textId="77777777" w:rsidR="00D83EC8" w:rsidRPr="004C20B4" w:rsidRDefault="00D83EC8" w:rsidP="00D83EC8">
      <w:pPr>
        <w:autoSpaceDE w:val="0"/>
        <w:autoSpaceDN w:val="0"/>
        <w:adjustRightInd w:val="0"/>
        <w:rPr>
          <w:rFonts w:ascii="Lucida Sans" w:hAnsi="Lucida Sans" w:cs="Tahoma"/>
          <w:sz w:val="18"/>
          <w:szCs w:val="18"/>
        </w:rPr>
      </w:pPr>
    </w:p>
    <w:p w14:paraId="07F61146" w14:textId="315C2B99" w:rsidR="004846A8" w:rsidRPr="004C20B4" w:rsidRDefault="004846A8" w:rsidP="00D83EC8">
      <w:pPr>
        <w:shd w:val="clear" w:color="auto" w:fill="FFFFFF"/>
        <w:autoSpaceDE w:val="0"/>
        <w:autoSpaceDN w:val="0"/>
        <w:adjustRightInd w:val="0"/>
        <w:rPr>
          <w:rFonts w:ascii="Lucida Sans" w:hAnsi="Lucida Sans" w:cs="Tahoma"/>
          <w:sz w:val="18"/>
          <w:szCs w:val="18"/>
        </w:rPr>
      </w:pPr>
    </w:p>
    <w:sectPr w:rsidR="004846A8" w:rsidRPr="004C20B4" w:rsidSect="00B8336A">
      <w:footerReference w:type="default" r:id="rId7"/>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5AC16" w16cex:dateUtc="2021-10-04T14:36:00Z"/>
  <w16cex:commentExtensible w16cex:durableId="2505ACA5" w16cex:dateUtc="2021-10-04T14:39:00Z"/>
  <w16cex:commentExtensible w16cex:durableId="2505ACD9" w16cex:dateUtc="2021-10-04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CB85" w14:textId="77777777" w:rsidR="00202791" w:rsidRDefault="00202791">
      <w:r>
        <w:separator/>
      </w:r>
    </w:p>
  </w:endnote>
  <w:endnote w:type="continuationSeparator" w:id="0">
    <w:p w14:paraId="63D7895B" w14:textId="77777777" w:rsidR="00202791" w:rsidRDefault="002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8E32" w14:textId="580B7C43" w:rsidR="003A407B" w:rsidRDefault="003A407B" w:rsidP="003A407B">
    <w:pPr>
      <w:pStyle w:val="Voettekst"/>
    </w:pPr>
    <w:r>
      <w:rPr>
        <w:noProof/>
      </w:rPr>
      <w:drawing>
        <wp:anchor distT="0" distB="0" distL="114300" distR="114300" simplePos="0" relativeHeight="251659264" behindDoc="1" locked="0" layoutInCell="1" allowOverlap="1" wp14:anchorId="29534E05" wp14:editId="18F39C0B">
          <wp:simplePos x="0" y="0"/>
          <wp:positionH relativeFrom="margin">
            <wp:align>left</wp:align>
          </wp:positionH>
          <wp:positionV relativeFrom="paragraph">
            <wp:posOffset>104140</wp:posOffset>
          </wp:positionV>
          <wp:extent cx="1666875" cy="318135"/>
          <wp:effectExtent l="0" t="0" r="9525" b="5715"/>
          <wp:wrapTight wrapText="bothSides">
            <wp:wrapPolygon edited="0">
              <wp:start x="0" y="0"/>
              <wp:lineTo x="0" y="20695"/>
              <wp:lineTo x="21477" y="20695"/>
              <wp:lineTo x="214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18135"/>
                  </a:xfrm>
                  <a:prstGeom prst="rect">
                    <a:avLst/>
                  </a:prstGeom>
                  <a:noFill/>
                </pic:spPr>
              </pic:pic>
            </a:graphicData>
          </a:graphic>
          <wp14:sizeRelH relativeFrom="margin">
            <wp14:pctWidth>0</wp14:pctWidth>
          </wp14:sizeRelH>
          <wp14:sizeRelV relativeFrom="margin">
            <wp14:pctHeight>0</wp14:pctHeight>
          </wp14:sizeRelV>
        </wp:anchor>
      </w:drawing>
    </w:r>
  </w:p>
  <w:p w14:paraId="6E721317" w14:textId="77D240C3" w:rsidR="003A407B" w:rsidRDefault="003A407B" w:rsidP="003A407B">
    <w:r>
      <w:t xml:space="preserve">    Controleverordening </w:t>
    </w:r>
    <w:proofErr w:type="spellStart"/>
    <w:r>
      <w:t>BghU</w:t>
    </w:r>
    <w:proofErr w:type="spellEnd"/>
    <w:r>
      <w:t xml:space="preserve"> 2022-2025</w:t>
    </w:r>
    <w:r w:rsidRPr="003A407B">
      <w:t xml:space="preserve"> </w:t>
    </w:r>
    <w:sdt>
      <w:sdtPr>
        <w:id w:val="-1051835001"/>
        <w:docPartObj>
          <w:docPartGallery w:val="Page Numbers (Bottom of Page)"/>
          <w:docPartUnique/>
        </w:docPartObj>
      </w:sdtPr>
      <w:sdtEndPr/>
      <w:sdtContent>
        <w:r>
          <w:tab/>
        </w:r>
        <w:r>
          <w:tab/>
        </w:r>
        <w:r>
          <w:tab/>
        </w:r>
        <w:r>
          <w:fldChar w:fldCharType="begin"/>
        </w:r>
        <w:r>
          <w:instrText>PAGE   \* MERGEFORMAT</w:instrText>
        </w:r>
        <w:r>
          <w:fldChar w:fldCharType="separate"/>
        </w:r>
        <w:r>
          <w:t>2</w:t>
        </w:r>
        <w:r>
          <w:fldChar w:fldCharType="end"/>
        </w:r>
      </w:sdtContent>
    </w:sdt>
  </w:p>
  <w:p w14:paraId="46ACDF3F" w14:textId="5E153464" w:rsidR="003A407B" w:rsidRPr="003A407B" w:rsidRDefault="003A407B" w:rsidP="003A40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6075" w14:textId="77777777" w:rsidR="00202791" w:rsidRDefault="00202791">
      <w:r>
        <w:separator/>
      </w:r>
    </w:p>
  </w:footnote>
  <w:footnote w:type="continuationSeparator" w:id="0">
    <w:p w14:paraId="4CADA050" w14:textId="77777777" w:rsidR="00202791" w:rsidRDefault="0020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40BE"/>
    <w:multiLevelType w:val="hybridMultilevel"/>
    <w:tmpl w:val="87FC4ADE"/>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A0C0CFB"/>
    <w:multiLevelType w:val="hybridMultilevel"/>
    <w:tmpl w:val="843EA7F8"/>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C4F5B78"/>
    <w:multiLevelType w:val="hybridMultilevel"/>
    <w:tmpl w:val="4D80B6F0"/>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0D2563C5"/>
    <w:multiLevelType w:val="hybridMultilevel"/>
    <w:tmpl w:val="78164ABE"/>
    <w:lvl w:ilvl="0" w:tplc="04130019">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4" w15:restartNumberingAfterBreak="0">
    <w:nsid w:val="0DDE2224"/>
    <w:multiLevelType w:val="hybridMultilevel"/>
    <w:tmpl w:val="3934DC3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0F0274C2"/>
    <w:multiLevelType w:val="hybridMultilevel"/>
    <w:tmpl w:val="37F8873A"/>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11535751"/>
    <w:multiLevelType w:val="multilevel"/>
    <w:tmpl w:val="F20EA60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4623332"/>
    <w:multiLevelType w:val="hybridMultilevel"/>
    <w:tmpl w:val="C85C042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8" w15:restartNumberingAfterBreak="0">
    <w:nsid w:val="16130C13"/>
    <w:multiLevelType w:val="hybridMultilevel"/>
    <w:tmpl w:val="BDDAD3A6"/>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6DE7EC2"/>
    <w:multiLevelType w:val="hybridMultilevel"/>
    <w:tmpl w:val="66D43A3A"/>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206D24CA"/>
    <w:multiLevelType w:val="hybridMultilevel"/>
    <w:tmpl w:val="EE4EE8EE"/>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24836824"/>
    <w:multiLevelType w:val="hybridMultilevel"/>
    <w:tmpl w:val="D8ACCC7E"/>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256F4F41"/>
    <w:multiLevelType w:val="hybridMultilevel"/>
    <w:tmpl w:val="50B0F25C"/>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30747ED3"/>
    <w:multiLevelType w:val="hybridMultilevel"/>
    <w:tmpl w:val="881C1E8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3227310F"/>
    <w:multiLevelType w:val="hybridMultilevel"/>
    <w:tmpl w:val="F20EA60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5" w15:restartNumberingAfterBreak="0">
    <w:nsid w:val="342537E6"/>
    <w:multiLevelType w:val="multilevel"/>
    <w:tmpl w:val="BF7EF6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82A52D8"/>
    <w:multiLevelType w:val="hybridMultilevel"/>
    <w:tmpl w:val="B9522190"/>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3BF31DE3"/>
    <w:multiLevelType w:val="hybridMultilevel"/>
    <w:tmpl w:val="ACC6A5B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3F9B6766"/>
    <w:multiLevelType w:val="hybridMultilevel"/>
    <w:tmpl w:val="58AC5AF2"/>
    <w:lvl w:ilvl="0" w:tplc="04130019">
      <w:start w:val="1"/>
      <w:numFmt w:val="lowerLetter"/>
      <w:lvlText w:val="%1."/>
      <w:lvlJc w:val="left"/>
      <w:pPr>
        <w:ind w:left="720" w:hanging="360"/>
      </w:pPr>
      <w:rPr>
        <w:rFonts w:cs="Times New Roman" w:hint="default"/>
      </w:rPr>
    </w:lvl>
    <w:lvl w:ilvl="1" w:tplc="6192742A">
      <w:start w:val="1"/>
      <w:numFmt w:val="decimal"/>
      <w:lvlText w:val="%2."/>
      <w:lvlJc w:val="left"/>
      <w:pPr>
        <w:ind w:left="1440" w:hanging="360"/>
      </w:pPr>
      <w:rPr>
        <w:rFonts w:cs="Times New Roman" w:hint="default"/>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41A6447D"/>
    <w:multiLevelType w:val="hybridMultilevel"/>
    <w:tmpl w:val="B998726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15:restartNumberingAfterBreak="0">
    <w:nsid w:val="4B111BD4"/>
    <w:multiLevelType w:val="hybridMultilevel"/>
    <w:tmpl w:val="9C70EC4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1" w15:restartNumberingAfterBreak="0">
    <w:nsid w:val="53384885"/>
    <w:multiLevelType w:val="hybridMultilevel"/>
    <w:tmpl w:val="BF7EF614"/>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2" w15:restartNumberingAfterBreak="0">
    <w:nsid w:val="579E0941"/>
    <w:multiLevelType w:val="multilevel"/>
    <w:tmpl w:val="BF7EF6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AAE16C3"/>
    <w:multiLevelType w:val="hybridMultilevel"/>
    <w:tmpl w:val="B9522190"/>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5FE52EAD"/>
    <w:multiLevelType w:val="hybridMultilevel"/>
    <w:tmpl w:val="63703A74"/>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60514CF2"/>
    <w:multiLevelType w:val="hybridMultilevel"/>
    <w:tmpl w:val="D6703BA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618B50A2"/>
    <w:multiLevelType w:val="hybridMultilevel"/>
    <w:tmpl w:val="4ED2448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629778DB"/>
    <w:multiLevelType w:val="hybridMultilevel"/>
    <w:tmpl w:val="98A6BA4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666B751C"/>
    <w:multiLevelType w:val="hybridMultilevel"/>
    <w:tmpl w:val="AA80978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9" w15:restartNumberingAfterBreak="0">
    <w:nsid w:val="68A70A94"/>
    <w:multiLevelType w:val="hybridMultilevel"/>
    <w:tmpl w:val="1EEA7B1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0" w15:restartNumberingAfterBreak="0">
    <w:nsid w:val="73206349"/>
    <w:multiLevelType w:val="hybridMultilevel"/>
    <w:tmpl w:val="C19E49B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1" w15:restartNumberingAfterBreak="0">
    <w:nsid w:val="760E594E"/>
    <w:multiLevelType w:val="hybridMultilevel"/>
    <w:tmpl w:val="7CD6A8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6624F21"/>
    <w:multiLevelType w:val="hybridMultilevel"/>
    <w:tmpl w:val="C4E889C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78442100"/>
    <w:multiLevelType w:val="multilevel"/>
    <w:tmpl w:val="F20EA60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96970E9"/>
    <w:multiLevelType w:val="hybridMultilevel"/>
    <w:tmpl w:val="6096D470"/>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5" w15:restartNumberingAfterBreak="0">
    <w:nsid w:val="79B02178"/>
    <w:multiLevelType w:val="hybridMultilevel"/>
    <w:tmpl w:val="5E92983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6" w15:restartNumberingAfterBreak="0">
    <w:nsid w:val="7AE33006"/>
    <w:multiLevelType w:val="hybridMultilevel"/>
    <w:tmpl w:val="13D6686E"/>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7" w15:restartNumberingAfterBreak="0">
    <w:nsid w:val="7B274F1A"/>
    <w:multiLevelType w:val="hybridMultilevel"/>
    <w:tmpl w:val="2160C2B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6"/>
  </w:num>
  <w:num w:numId="2">
    <w:abstractNumId w:val="14"/>
  </w:num>
  <w:num w:numId="3">
    <w:abstractNumId w:val="23"/>
  </w:num>
  <w:num w:numId="4">
    <w:abstractNumId w:val="4"/>
  </w:num>
  <w:num w:numId="5">
    <w:abstractNumId w:val="9"/>
  </w:num>
  <w:num w:numId="6">
    <w:abstractNumId w:val="5"/>
  </w:num>
  <w:num w:numId="7">
    <w:abstractNumId w:val="3"/>
  </w:num>
  <w:num w:numId="8">
    <w:abstractNumId w:val="16"/>
  </w:num>
  <w:num w:numId="9">
    <w:abstractNumId w:val="24"/>
  </w:num>
  <w:num w:numId="10">
    <w:abstractNumId w:val="2"/>
  </w:num>
  <w:num w:numId="11">
    <w:abstractNumId w:val="34"/>
  </w:num>
  <w:num w:numId="12">
    <w:abstractNumId w:val="36"/>
  </w:num>
  <w:num w:numId="13">
    <w:abstractNumId w:val="21"/>
  </w:num>
  <w:num w:numId="14">
    <w:abstractNumId w:val="0"/>
  </w:num>
  <w:num w:numId="15">
    <w:abstractNumId w:val="33"/>
  </w:num>
  <w:num w:numId="16">
    <w:abstractNumId w:val="6"/>
  </w:num>
  <w:num w:numId="17">
    <w:abstractNumId w:val="22"/>
  </w:num>
  <w:num w:numId="18">
    <w:abstractNumId w:val="13"/>
  </w:num>
  <w:num w:numId="19">
    <w:abstractNumId w:val="15"/>
  </w:num>
  <w:num w:numId="20">
    <w:abstractNumId w:val="11"/>
  </w:num>
  <w:num w:numId="21">
    <w:abstractNumId w:val="17"/>
  </w:num>
  <w:num w:numId="22">
    <w:abstractNumId w:val="1"/>
  </w:num>
  <w:num w:numId="23">
    <w:abstractNumId w:val="29"/>
  </w:num>
  <w:num w:numId="24">
    <w:abstractNumId w:val="8"/>
  </w:num>
  <w:num w:numId="25">
    <w:abstractNumId w:val="31"/>
  </w:num>
  <w:num w:numId="26">
    <w:abstractNumId w:val="7"/>
  </w:num>
  <w:num w:numId="27">
    <w:abstractNumId w:val="35"/>
  </w:num>
  <w:num w:numId="28">
    <w:abstractNumId w:val="30"/>
  </w:num>
  <w:num w:numId="29">
    <w:abstractNumId w:val="18"/>
  </w:num>
  <w:num w:numId="30">
    <w:abstractNumId w:val="12"/>
  </w:num>
  <w:num w:numId="31">
    <w:abstractNumId w:val="10"/>
  </w:num>
  <w:num w:numId="32">
    <w:abstractNumId w:val="27"/>
  </w:num>
  <w:num w:numId="33">
    <w:abstractNumId w:val="28"/>
  </w:num>
  <w:num w:numId="34">
    <w:abstractNumId w:val="20"/>
  </w:num>
  <w:num w:numId="35">
    <w:abstractNumId w:val="37"/>
  </w:num>
  <w:num w:numId="36">
    <w:abstractNumId w:val="19"/>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0"/>
    <w:docVar w:name="GU_opslagformaat" w:val="Diverse, ~*(#*,^*,$$).doc"/>
    <w:docVar w:name="GU_opslagpad" w:val="user"/>
    <w:docVar w:name="GU_overige_bak" w:val="0"/>
  </w:docVars>
  <w:rsids>
    <w:rsidRoot w:val="00CB075E"/>
    <w:rsid w:val="00007094"/>
    <w:rsid w:val="000413A2"/>
    <w:rsid w:val="0007003A"/>
    <w:rsid w:val="000866A0"/>
    <w:rsid w:val="000900BA"/>
    <w:rsid w:val="00137881"/>
    <w:rsid w:val="001407C7"/>
    <w:rsid w:val="00160710"/>
    <w:rsid w:val="00171B52"/>
    <w:rsid w:val="00181FA0"/>
    <w:rsid w:val="001B023E"/>
    <w:rsid w:val="001C5E58"/>
    <w:rsid w:val="00202791"/>
    <w:rsid w:val="00225260"/>
    <w:rsid w:val="00256FE4"/>
    <w:rsid w:val="00273EDF"/>
    <w:rsid w:val="002B02B5"/>
    <w:rsid w:val="002D6BF3"/>
    <w:rsid w:val="002E519E"/>
    <w:rsid w:val="003002B9"/>
    <w:rsid w:val="00303C54"/>
    <w:rsid w:val="0036704F"/>
    <w:rsid w:val="003A407B"/>
    <w:rsid w:val="003D7D32"/>
    <w:rsid w:val="003F1AA8"/>
    <w:rsid w:val="00430950"/>
    <w:rsid w:val="00440FD0"/>
    <w:rsid w:val="00475757"/>
    <w:rsid w:val="004806A8"/>
    <w:rsid w:val="004846A8"/>
    <w:rsid w:val="004C20B4"/>
    <w:rsid w:val="004E1F9E"/>
    <w:rsid w:val="004E39F9"/>
    <w:rsid w:val="00520200"/>
    <w:rsid w:val="00521B19"/>
    <w:rsid w:val="00530DED"/>
    <w:rsid w:val="005443F9"/>
    <w:rsid w:val="00546030"/>
    <w:rsid w:val="00561DB4"/>
    <w:rsid w:val="005804BC"/>
    <w:rsid w:val="00583513"/>
    <w:rsid w:val="00595FDD"/>
    <w:rsid w:val="005D1EF2"/>
    <w:rsid w:val="005E1671"/>
    <w:rsid w:val="005E6A4F"/>
    <w:rsid w:val="00603290"/>
    <w:rsid w:val="00625EC0"/>
    <w:rsid w:val="006457AB"/>
    <w:rsid w:val="006578BD"/>
    <w:rsid w:val="00661837"/>
    <w:rsid w:val="00662AB8"/>
    <w:rsid w:val="006953BD"/>
    <w:rsid w:val="006E0318"/>
    <w:rsid w:val="006E46B3"/>
    <w:rsid w:val="00743CDD"/>
    <w:rsid w:val="00755C85"/>
    <w:rsid w:val="00762692"/>
    <w:rsid w:val="00775591"/>
    <w:rsid w:val="007840CE"/>
    <w:rsid w:val="00796A18"/>
    <w:rsid w:val="007C45C8"/>
    <w:rsid w:val="007D7B1E"/>
    <w:rsid w:val="007F2265"/>
    <w:rsid w:val="00813D22"/>
    <w:rsid w:val="008161FB"/>
    <w:rsid w:val="00853511"/>
    <w:rsid w:val="00874818"/>
    <w:rsid w:val="00895C26"/>
    <w:rsid w:val="008A2017"/>
    <w:rsid w:val="008E5D92"/>
    <w:rsid w:val="008F75A4"/>
    <w:rsid w:val="0091399B"/>
    <w:rsid w:val="009206C2"/>
    <w:rsid w:val="00934E9C"/>
    <w:rsid w:val="0094147C"/>
    <w:rsid w:val="0094293B"/>
    <w:rsid w:val="00990CC1"/>
    <w:rsid w:val="009C7BFB"/>
    <w:rsid w:val="009E06AB"/>
    <w:rsid w:val="00A12252"/>
    <w:rsid w:val="00A34A96"/>
    <w:rsid w:val="00A811F6"/>
    <w:rsid w:val="00A9279E"/>
    <w:rsid w:val="00AA3E38"/>
    <w:rsid w:val="00AB2AB1"/>
    <w:rsid w:val="00AC16E8"/>
    <w:rsid w:val="00AD754C"/>
    <w:rsid w:val="00AF13B4"/>
    <w:rsid w:val="00AF357F"/>
    <w:rsid w:val="00B146EB"/>
    <w:rsid w:val="00B14A2D"/>
    <w:rsid w:val="00B15A2E"/>
    <w:rsid w:val="00B36808"/>
    <w:rsid w:val="00B615C1"/>
    <w:rsid w:val="00B61AE0"/>
    <w:rsid w:val="00B80E5C"/>
    <w:rsid w:val="00B8336A"/>
    <w:rsid w:val="00BB424E"/>
    <w:rsid w:val="00C330F8"/>
    <w:rsid w:val="00C34585"/>
    <w:rsid w:val="00C46383"/>
    <w:rsid w:val="00CB075E"/>
    <w:rsid w:val="00CD7C39"/>
    <w:rsid w:val="00D579ED"/>
    <w:rsid w:val="00D83EC8"/>
    <w:rsid w:val="00DB6C92"/>
    <w:rsid w:val="00DC7599"/>
    <w:rsid w:val="00E13783"/>
    <w:rsid w:val="00EA45CF"/>
    <w:rsid w:val="00EA55F4"/>
    <w:rsid w:val="00ED457B"/>
    <w:rsid w:val="00EF6ABB"/>
    <w:rsid w:val="00F47C7B"/>
    <w:rsid w:val="00F6269A"/>
    <w:rsid w:val="00FC33CE"/>
    <w:rsid w:val="00FE2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8F78620"/>
  <w15:docId w15:val="{06398211-2B7F-43AE-8331-02C12DFF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8336A"/>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AA3E38"/>
    <w:pPr>
      <w:ind w:left="720"/>
    </w:pPr>
  </w:style>
  <w:style w:type="paragraph" w:styleId="Koptekst">
    <w:name w:val="header"/>
    <w:basedOn w:val="Standaard"/>
    <w:rsid w:val="00C34585"/>
    <w:pPr>
      <w:tabs>
        <w:tab w:val="center" w:pos="4536"/>
        <w:tab w:val="right" w:pos="9072"/>
      </w:tabs>
    </w:pPr>
  </w:style>
  <w:style w:type="paragraph" w:styleId="Voettekst">
    <w:name w:val="footer"/>
    <w:basedOn w:val="Standaard"/>
    <w:link w:val="VoettekstChar"/>
    <w:uiPriority w:val="99"/>
    <w:rsid w:val="00C34585"/>
    <w:pPr>
      <w:tabs>
        <w:tab w:val="center" w:pos="4536"/>
        <w:tab w:val="right" w:pos="9072"/>
      </w:tabs>
    </w:pPr>
  </w:style>
  <w:style w:type="paragraph" w:styleId="Ballontekst">
    <w:name w:val="Balloon Text"/>
    <w:basedOn w:val="Standaard"/>
    <w:link w:val="BallontekstChar"/>
    <w:rsid w:val="00B615C1"/>
    <w:rPr>
      <w:rFonts w:cs="Tahoma"/>
      <w:sz w:val="16"/>
      <w:szCs w:val="16"/>
    </w:rPr>
  </w:style>
  <w:style w:type="character" w:customStyle="1" w:styleId="BallontekstChar">
    <w:name w:val="Ballontekst Char"/>
    <w:link w:val="Ballontekst"/>
    <w:rsid w:val="00B615C1"/>
    <w:rPr>
      <w:rFonts w:ascii="Tahoma" w:hAnsi="Tahoma" w:cs="Tahoma"/>
      <w:sz w:val="16"/>
      <w:szCs w:val="16"/>
    </w:rPr>
  </w:style>
  <w:style w:type="character" w:styleId="Verwijzingopmerking">
    <w:name w:val="annotation reference"/>
    <w:basedOn w:val="Standaardalinea-lettertype"/>
    <w:semiHidden/>
    <w:unhideWhenUsed/>
    <w:rsid w:val="00A12252"/>
    <w:rPr>
      <w:sz w:val="16"/>
      <w:szCs w:val="16"/>
    </w:rPr>
  </w:style>
  <w:style w:type="paragraph" w:styleId="Tekstopmerking">
    <w:name w:val="annotation text"/>
    <w:basedOn w:val="Standaard"/>
    <w:link w:val="TekstopmerkingChar"/>
    <w:semiHidden/>
    <w:unhideWhenUsed/>
    <w:rsid w:val="00A12252"/>
  </w:style>
  <w:style w:type="character" w:customStyle="1" w:styleId="TekstopmerkingChar">
    <w:name w:val="Tekst opmerking Char"/>
    <w:basedOn w:val="Standaardalinea-lettertype"/>
    <w:link w:val="Tekstopmerking"/>
    <w:semiHidden/>
    <w:rsid w:val="00A12252"/>
    <w:rPr>
      <w:rFonts w:ascii="Tahoma" w:hAnsi="Tahoma"/>
    </w:rPr>
  </w:style>
  <w:style w:type="paragraph" w:styleId="Onderwerpvanopmerking">
    <w:name w:val="annotation subject"/>
    <w:basedOn w:val="Tekstopmerking"/>
    <w:next w:val="Tekstopmerking"/>
    <w:link w:val="OnderwerpvanopmerkingChar"/>
    <w:semiHidden/>
    <w:unhideWhenUsed/>
    <w:rsid w:val="00A12252"/>
    <w:rPr>
      <w:b/>
      <w:bCs/>
    </w:rPr>
  </w:style>
  <w:style w:type="character" w:customStyle="1" w:styleId="OnderwerpvanopmerkingChar">
    <w:name w:val="Onderwerp van opmerking Char"/>
    <w:basedOn w:val="TekstopmerkingChar"/>
    <w:link w:val="Onderwerpvanopmerking"/>
    <w:semiHidden/>
    <w:rsid w:val="00A12252"/>
    <w:rPr>
      <w:rFonts w:ascii="Tahoma" w:hAnsi="Tahoma"/>
      <w:b/>
      <w:bCs/>
    </w:rPr>
  </w:style>
  <w:style w:type="paragraph" w:styleId="Lijstalinea">
    <w:name w:val="List Paragraph"/>
    <w:basedOn w:val="Standaard"/>
    <w:uiPriority w:val="34"/>
    <w:qFormat/>
    <w:rsid w:val="00D83EC8"/>
    <w:pPr>
      <w:spacing w:line="280" w:lineRule="exact"/>
      <w:ind w:left="720"/>
      <w:contextualSpacing/>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3A407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8981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ALGEMEEN BESTUUR</vt:lpstr>
    </vt:vector>
  </TitlesOfParts>
  <Company>Gemeente de Bilt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BESTUUR</dc:title>
  <dc:creator>Staf</dc:creator>
  <cp:lastModifiedBy>Marieke Vrisou van Eck</cp:lastModifiedBy>
  <cp:revision>2</cp:revision>
  <dcterms:created xsi:type="dcterms:W3CDTF">2021-12-21T13:34:00Z</dcterms:created>
  <dcterms:modified xsi:type="dcterms:W3CDTF">2021-12-21T13:34:00Z</dcterms:modified>
</cp:coreProperties>
</file>