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D8" w:rsidRPr="0014008E" w:rsidRDefault="00B968D8" w:rsidP="00912A65">
      <w:pPr>
        <w:autoSpaceDE w:val="0"/>
        <w:autoSpaceDN w:val="0"/>
        <w:adjustRightInd w:val="0"/>
        <w:jc w:val="both"/>
        <w:rPr>
          <w:rFonts w:ascii="Lucida Sans" w:hAnsi="Lucida Sans" w:cs="Lucida Sans Unicode"/>
          <w:b/>
          <w:bCs/>
          <w:sz w:val="18"/>
          <w:szCs w:val="18"/>
        </w:rPr>
      </w:pPr>
      <w:bookmarkStart w:id="0" w:name="_Hlk86956613"/>
      <w:bookmarkStart w:id="1" w:name="_GoBack"/>
      <w:r w:rsidRPr="0014008E">
        <w:rPr>
          <w:rFonts w:ascii="Lucida Sans" w:hAnsi="Lucida Sans" w:cs="Lucida Sans Unicode"/>
          <w:b/>
          <w:bCs/>
          <w:sz w:val="18"/>
          <w:szCs w:val="18"/>
        </w:rPr>
        <w:t xml:space="preserve">Protocol op </w:t>
      </w:r>
      <w:r w:rsidR="00E66791" w:rsidRPr="0014008E">
        <w:rPr>
          <w:rFonts w:ascii="Lucida Sans" w:hAnsi="Lucida Sans" w:cs="Lucida Sans Unicode"/>
          <w:b/>
          <w:bCs/>
          <w:sz w:val="18"/>
          <w:szCs w:val="18"/>
        </w:rPr>
        <w:t xml:space="preserve">de accountantscontrole </w:t>
      </w:r>
      <w:r w:rsidR="001A6E2E">
        <w:rPr>
          <w:rFonts w:ascii="Lucida Sans" w:hAnsi="Lucida Sans" w:cs="Lucida Sans Unicode"/>
          <w:b/>
          <w:bCs/>
          <w:sz w:val="18"/>
          <w:szCs w:val="18"/>
        </w:rPr>
        <w:t>en de rechtmatigheidsverklaring</w:t>
      </w:r>
      <w:r w:rsidR="0014008E">
        <w:rPr>
          <w:rFonts w:ascii="Lucida Sans" w:hAnsi="Lucida Sans" w:cs="Lucida Sans Unicode"/>
          <w:b/>
          <w:bCs/>
          <w:sz w:val="18"/>
          <w:szCs w:val="18"/>
        </w:rPr>
        <w:t xml:space="preserve"> </w:t>
      </w:r>
      <w:proofErr w:type="spellStart"/>
      <w:r w:rsidR="00E66791" w:rsidRPr="0014008E">
        <w:rPr>
          <w:rFonts w:ascii="Lucida Sans" w:hAnsi="Lucida Sans" w:cs="Lucida Sans Unicode"/>
          <w:b/>
          <w:bCs/>
          <w:sz w:val="18"/>
          <w:szCs w:val="18"/>
        </w:rPr>
        <w:t>BghU</w:t>
      </w:r>
      <w:proofErr w:type="spellEnd"/>
      <w:r w:rsidR="00E66791" w:rsidRPr="0014008E">
        <w:rPr>
          <w:rFonts w:ascii="Lucida Sans" w:hAnsi="Lucida Sans" w:cs="Lucida Sans Unicode"/>
          <w:b/>
          <w:bCs/>
          <w:sz w:val="18"/>
          <w:szCs w:val="18"/>
        </w:rPr>
        <w:t xml:space="preserve"> </w:t>
      </w:r>
      <w:r w:rsidR="005F1C6E" w:rsidRPr="0014008E">
        <w:rPr>
          <w:rFonts w:ascii="Lucida Sans" w:hAnsi="Lucida Sans" w:cs="Lucida Sans Unicode"/>
          <w:b/>
          <w:bCs/>
          <w:sz w:val="18"/>
          <w:szCs w:val="18"/>
        </w:rPr>
        <w:t>2022-2025</w:t>
      </w:r>
      <w:bookmarkEnd w:id="1"/>
    </w:p>
    <w:bookmarkEnd w:id="0"/>
    <w:p w:rsidR="00B968D8" w:rsidRPr="0014008E" w:rsidRDefault="00B968D8" w:rsidP="00912A65">
      <w:pPr>
        <w:autoSpaceDE w:val="0"/>
        <w:autoSpaceDN w:val="0"/>
        <w:adjustRightInd w:val="0"/>
        <w:jc w:val="both"/>
        <w:rPr>
          <w:rFonts w:ascii="Lucida Sans" w:hAnsi="Lucida Sans" w:cs="Lucida Sans Unicode"/>
          <w:sz w:val="18"/>
          <w:szCs w:val="18"/>
        </w:rPr>
      </w:pPr>
    </w:p>
    <w:p w:rsidR="00B968D8" w:rsidRPr="0014008E" w:rsidRDefault="00B968D8"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Het </w:t>
      </w:r>
      <w:r w:rsidR="00E66791" w:rsidRPr="0014008E">
        <w:rPr>
          <w:rFonts w:ascii="Lucida Sans" w:hAnsi="Lucida Sans"/>
          <w:sz w:val="18"/>
          <w:szCs w:val="18"/>
        </w:rPr>
        <w:t>B</w:t>
      </w:r>
      <w:r w:rsidRPr="0014008E">
        <w:rPr>
          <w:rFonts w:ascii="Lucida Sans" w:hAnsi="Lucida Sans"/>
          <w:sz w:val="18"/>
          <w:szCs w:val="18"/>
        </w:rPr>
        <w:t>estuur van de gemeenschappelijke regeling ‘Belastingsamenwerking gemeente en hoogheemraadschap Utrecht’ (</w:t>
      </w:r>
      <w:proofErr w:type="spellStart"/>
      <w:r w:rsidRPr="0014008E">
        <w:rPr>
          <w:rFonts w:ascii="Lucida Sans" w:hAnsi="Lucida Sans"/>
          <w:sz w:val="18"/>
          <w:szCs w:val="18"/>
        </w:rPr>
        <w:t>BghU</w:t>
      </w:r>
      <w:proofErr w:type="spellEnd"/>
      <w:r w:rsidRPr="0014008E">
        <w:rPr>
          <w:rFonts w:ascii="Lucida Sans" w:hAnsi="Lucida Sans"/>
          <w:sz w:val="18"/>
          <w:szCs w:val="18"/>
        </w:rPr>
        <w:t>).</w:t>
      </w:r>
    </w:p>
    <w:p w:rsidR="00B968D8" w:rsidRPr="0014008E" w:rsidRDefault="00B968D8" w:rsidP="00912A65">
      <w:pPr>
        <w:autoSpaceDE w:val="0"/>
        <w:autoSpaceDN w:val="0"/>
        <w:adjustRightInd w:val="0"/>
        <w:jc w:val="both"/>
        <w:rPr>
          <w:rFonts w:ascii="Lucida Sans" w:hAnsi="Lucida Sans"/>
          <w:sz w:val="18"/>
          <w:szCs w:val="18"/>
        </w:rPr>
      </w:pPr>
    </w:p>
    <w:p w:rsidR="003B2C4E" w:rsidRPr="0014008E" w:rsidRDefault="00B968D8" w:rsidP="00912A65">
      <w:pPr>
        <w:autoSpaceDE w:val="0"/>
        <w:autoSpaceDN w:val="0"/>
        <w:adjustRightInd w:val="0"/>
        <w:ind w:firstLine="708"/>
        <w:jc w:val="both"/>
        <w:rPr>
          <w:rFonts w:ascii="Lucida Sans" w:hAnsi="Lucida Sans"/>
          <w:sz w:val="18"/>
          <w:szCs w:val="18"/>
        </w:rPr>
      </w:pPr>
      <w:r w:rsidRPr="0014008E">
        <w:rPr>
          <w:rFonts w:ascii="Lucida Sans" w:hAnsi="Lucida Sans"/>
          <w:sz w:val="18"/>
          <w:szCs w:val="18"/>
        </w:rPr>
        <w:t>gelet:</w:t>
      </w:r>
    </w:p>
    <w:p w:rsidR="003B2C4E" w:rsidRPr="0014008E" w:rsidRDefault="00B968D8" w:rsidP="00912A65">
      <w:pPr>
        <w:autoSpaceDE w:val="0"/>
        <w:autoSpaceDN w:val="0"/>
        <w:adjustRightInd w:val="0"/>
        <w:ind w:left="1416"/>
        <w:jc w:val="both"/>
        <w:rPr>
          <w:rFonts w:ascii="Lucida Sans" w:hAnsi="Lucida Sans"/>
          <w:sz w:val="18"/>
          <w:szCs w:val="18"/>
        </w:rPr>
      </w:pPr>
      <w:r w:rsidRPr="0014008E">
        <w:rPr>
          <w:rFonts w:ascii="Lucida Sans" w:hAnsi="Lucida Sans"/>
          <w:sz w:val="18"/>
          <w:szCs w:val="18"/>
        </w:rPr>
        <w:t>op artikel 109 van de Waterschapswet en artikel 213 van de Gemeentewet,</w:t>
      </w:r>
    </w:p>
    <w:p w:rsidR="00B968D8" w:rsidRPr="0014008E" w:rsidRDefault="00B968D8" w:rsidP="00912A65">
      <w:pPr>
        <w:autoSpaceDE w:val="0"/>
        <w:autoSpaceDN w:val="0"/>
        <w:adjustRightInd w:val="0"/>
        <w:ind w:firstLine="708"/>
        <w:jc w:val="both"/>
        <w:rPr>
          <w:rFonts w:ascii="Lucida Sans" w:hAnsi="Lucida Sans"/>
          <w:sz w:val="18"/>
          <w:szCs w:val="18"/>
        </w:rPr>
      </w:pPr>
      <w:r w:rsidRPr="0014008E">
        <w:rPr>
          <w:rFonts w:ascii="Lucida Sans" w:hAnsi="Lucida Sans"/>
          <w:sz w:val="18"/>
          <w:szCs w:val="18"/>
        </w:rPr>
        <w:t>besluit:</w:t>
      </w:r>
    </w:p>
    <w:p w:rsidR="000B5E47" w:rsidRPr="0014008E" w:rsidRDefault="000B5E47" w:rsidP="00912A65">
      <w:pPr>
        <w:autoSpaceDE w:val="0"/>
        <w:autoSpaceDN w:val="0"/>
        <w:adjustRightInd w:val="0"/>
        <w:jc w:val="both"/>
        <w:rPr>
          <w:rFonts w:ascii="Lucida Sans" w:hAnsi="Lucida Sans"/>
          <w:sz w:val="18"/>
          <w:szCs w:val="18"/>
        </w:rPr>
      </w:pPr>
    </w:p>
    <w:p w:rsidR="00B968D8" w:rsidRPr="0014008E" w:rsidRDefault="00B968D8" w:rsidP="00912A65">
      <w:pPr>
        <w:autoSpaceDE w:val="0"/>
        <w:autoSpaceDN w:val="0"/>
        <w:adjustRightInd w:val="0"/>
        <w:jc w:val="both"/>
        <w:rPr>
          <w:rFonts w:ascii="Lucida Sans" w:hAnsi="Lucida Sans"/>
          <w:b/>
          <w:bCs/>
          <w:sz w:val="18"/>
          <w:szCs w:val="18"/>
        </w:rPr>
      </w:pPr>
      <w:r w:rsidRPr="0014008E">
        <w:rPr>
          <w:rFonts w:ascii="Lucida Sans" w:hAnsi="Lucida Sans"/>
          <w:sz w:val="18"/>
          <w:szCs w:val="18"/>
        </w:rPr>
        <w:t xml:space="preserve">vast te stellen het “Protocol op </w:t>
      </w:r>
      <w:r w:rsidR="00E66791" w:rsidRPr="0014008E">
        <w:rPr>
          <w:rFonts w:ascii="Lucida Sans" w:hAnsi="Lucida Sans"/>
          <w:sz w:val="18"/>
          <w:szCs w:val="18"/>
        </w:rPr>
        <w:t xml:space="preserve">de accountantscontrole </w:t>
      </w:r>
      <w:proofErr w:type="spellStart"/>
      <w:r w:rsidR="00E66791" w:rsidRPr="0014008E">
        <w:rPr>
          <w:rFonts w:ascii="Lucida Sans" w:hAnsi="Lucida Sans"/>
          <w:sz w:val="18"/>
          <w:szCs w:val="18"/>
        </w:rPr>
        <w:t>BghU</w:t>
      </w:r>
      <w:proofErr w:type="spellEnd"/>
      <w:r w:rsidR="00E66791" w:rsidRPr="0014008E">
        <w:rPr>
          <w:rFonts w:ascii="Lucida Sans" w:hAnsi="Lucida Sans"/>
          <w:sz w:val="18"/>
          <w:szCs w:val="18"/>
        </w:rPr>
        <w:t xml:space="preserve"> 20</w:t>
      </w:r>
      <w:r w:rsidR="0014008E" w:rsidRPr="0014008E">
        <w:rPr>
          <w:rFonts w:ascii="Lucida Sans" w:hAnsi="Lucida Sans"/>
          <w:sz w:val="18"/>
          <w:szCs w:val="18"/>
        </w:rPr>
        <w:t>22</w:t>
      </w:r>
      <w:r w:rsidRPr="0014008E">
        <w:rPr>
          <w:rFonts w:ascii="Lucida Sans" w:hAnsi="Lucida Sans"/>
          <w:sz w:val="18"/>
          <w:szCs w:val="18"/>
        </w:rPr>
        <w:t>”</w:t>
      </w:r>
    </w:p>
    <w:p w:rsidR="001D25B2" w:rsidRPr="0014008E" w:rsidRDefault="001D25B2" w:rsidP="00912A65">
      <w:pPr>
        <w:jc w:val="both"/>
        <w:rPr>
          <w:rFonts w:ascii="Lucida Sans" w:hAnsi="Lucida Sans"/>
          <w:b/>
          <w:bCs/>
          <w:sz w:val="18"/>
          <w:szCs w:val="18"/>
        </w:rPr>
      </w:pPr>
    </w:p>
    <w:p w:rsidR="00B968D8" w:rsidRPr="0014008E" w:rsidRDefault="00B968D8" w:rsidP="00912A65">
      <w:pPr>
        <w:pStyle w:val="Kop1"/>
        <w:jc w:val="both"/>
        <w:rPr>
          <w:rFonts w:ascii="Lucida Sans" w:hAnsi="Lucida Sans" w:cs="Tahoma"/>
          <w:sz w:val="18"/>
          <w:szCs w:val="18"/>
        </w:rPr>
      </w:pPr>
      <w:r w:rsidRPr="0014008E">
        <w:rPr>
          <w:rFonts w:ascii="Lucida Sans" w:hAnsi="Lucida Sans" w:cs="Tahoma"/>
          <w:sz w:val="18"/>
          <w:szCs w:val="18"/>
        </w:rPr>
        <w:t>Artikel 1 Algemeen</w:t>
      </w:r>
    </w:p>
    <w:p w:rsidR="00B968D8" w:rsidRPr="0014008E" w:rsidRDefault="00B968D8" w:rsidP="00912A65">
      <w:pPr>
        <w:jc w:val="both"/>
        <w:rPr>
          <w:rFonts w:ascii="Lucida Sans" w:hAnsi="Lucida Sans"/>
          <w:b/>
          <w:bCs/>
          <w:sz w:val="18"/>
          <w:szCs w:val="18"/>
        </w:rPr>
      </w:pPr>
    </w:p>
    <w:p w:rsidR="001D25B2" w:rsidRPr="0014008E" w:rsidRDefault="001D25B2" w:rsidP="00912A65">
      <w:pPr>
        <w:pStyle w:val="Kop2"/>
        <w:jc w:val="both"/>
        <w:rPr>
          <w:rFonts w:ascii="Lucida Sans" w:hAnsi="Lucida Sans" w:cs="Tahoma"/>
          <w:b w:val="0"/>
          <w:sz w:val="18"/>
          <w:szCs w:val="18"/>
        </w:rPr>
      </w:pPr>
      <w:r w:rsidRPr="0014008E">
        <w:rPr>
          <w:rFonts w:ascii="Lucida Sans" w:hAnsi="Lucida Sans" w:cs="Tahoma"/>
          <w:sz w:val="18"/>
          <w:szCs w:val="18"/>
        </w:rPr>
        <w:t>1.1 Algemeen</w:t>
      </w:r>
    </w:p>
    <w:p w:rsidR="001B652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In het kader van de opdrachtverstrekking aan de accountant geeft het bestuur nadere</w:t>
      </w:r>
      <w:r w:rsidR="000B5E47" w:rsidRPr="0014008E">
        <w:rPr>
          <w:rFonts w:ascii="Lucida Sans" w:hAnsi="Lucida Sans"/>
          <w:sz w:val="18"/>
          <w:szCs w:val="18"/>
        </w:rPr>
        <w:t xml:space="preserve"> </w:t>
      </w:r>
      <w:r w:rsidRPr="0014008E">
        <w:rPr>
          <w:rFonts w:ascii="Lucida Sans" w:hAnsi="Lucida Sans"/>
          <w:sz w:val="18"/>
          <w:szCs w:val="18"/>
        </w:rPr>
        <w:t>aanwijzingen voor de accountantscontrole</w:t>
      </w:r>
      <w:r w:rsidR="001A6E2E">
        <w:rPr>
          <w:rFonts w:ascii="Lucida Sans" w:hAnsi="Lucida Sans"/>
          <w:sz w:val="18"/>
          <w:szCs w:val="18"/>
        </w:rPr>
        <w:t xml:space="preserve">. Vanaf 2022 is het bestuur </w:t>
      </w:r>
      <w:r w:rsidR="00912A65">
        <w:rPr>
          <w:rFonts w:ascii="Lucida Sans" w:hAnsi="Lucida Sans"/>
          <w:sz w:val="18"/>
          <w:szCs w:val="18"/>
        </w:rPr>
        <w:t xml:space="preserve">daarnaast </w:t>
      </w:r>
      <w:r w:rsidR="001A6E2E">
        <w:rPr>
          <w:rFonts w:ascii="Lucida Sans" w:hAnsi="Lucida Sans"/>
          <w:sz w:val="18"/>
          <w:szCs w:val="18"/>
        </w:rPr>
        <w:t>zelf verantwoordelijk</w:t>
      </w:r>
      <w:r w:rsidR="001B652E">
        <w:rPr>
          <w:rFonts w:ascii="Lucida Sans" w:hAnsi="Lucida Sans"/>
          <w:sz w:val="18"/>
          <w:szCs w:val="18"/>
        </w:rPr>
        <w:t xml:space="preserve"> </w:t>
      </w:r>
      <w:r w:rsidR="00912A65">
        <w:rPr>
          <w:rFonts w:ascii="Lucida Sans" w:hAnsi="Lucida Sans"/>
          <w:sz w:val="18"/>
          <w:szCs w:val="18"/>
        </w:rPr>
        <w:t>voor</w:t>
      </w:r>
      <w:r w:rsidR="001B652E">
        <w:rPr>
          <w:rFonts w:ascii="Lucida Sans" w:hAnsi="Lucida Sans"/>
          <w:sz w:val="18"/>
          <w:szCs w:val="18"/>
        </w:rPr>
        <w:t xml:space="preserve"> de  rechtmatigheidsverklaring</w:t>
      </w:r>
      <w:r w:rsidRPr="0014008E">
        <w:rPr>
          <w:rFonts w:ascii="Lucida Sans" w:hAnsi="Lucida Sans"/>
          <w:sz w:val="18"/>
          <w:szCs w:val="18"/>
        </w:rPr>
        <w:t>. Ter voorbereiding en ondersteuning van de uitvoering van de jaarlijkse accoun</w:t>
      </w:r>
      <w:r w:rsidR="00F558FA" w:rsidRPr="0014008E">
        <w:rPr>
          <w:rFonts w:ascii="Lucida Sans" w:hAnsi="Lucida Sans"/>
          <w:sz w:val="18"/>
          <w:szCs w:val="18"/>
        </w:rPr>
        <w:t>tantscontrole</w:t>
      </w:r>
      <w:r w:rsidR="00912A65">
        <w:rPr>
          <w:rFonts w:ascii="Lucida Sans" w:hAnsi="Lucida Sans"/>
          <w:sz w:val="18"/>
          <w:szCs w:val="18"/>
        </w:rPr>
        <w:t xml:space="preserve"> en de verantwoording over de rechtmatigheid,</w:t>
      </w:r>
      <w:r w:rsidR="00F558FA" w:rsidRPr="0014008E">
        <w:rPr>
          <w:rFonts w:ascii="Lucida Sans" w:hAnsi="Lucida Sans"/>
          <w:sz w:val="18"/>
          <w:szCs w:val="18"/>
        </w:rPr>
        <w:t xml:space="preserve"> dient het</w:t>
      </w:r>
      <w:r w:rsidRPr="0014008E">
        <w:rPr>
          <w:rFonts w:ascii="Lucida Sans" w:hAnsi="Lucida Sans"/>
          <w:sz w:val="18"/>
          <w:szCs w:val="18"/>
        </w:rPr>
        <w:t xml:space="preserve"> bestuur onder andere vast te stellen wat de reikwijdte van het rechtmatigheidstraject is en de rol van de accountant</w:t>
      </w:r>
      <w:r w:rsidR="0014008E">
        <w:rPr>
          <w:rFonts w:ascii="Lucida Sans" w:hAnsi="Lucida Sans"/>
          <w:sz w:val="18"/>
          <w:szCs w:val="18"/>
        </w:rPr>
        <w:t xml:space="preserve">. </w:t>
      </w:r>
    </w:p>
    <w:p w:rsidR="001B652E" w:rsidRDefault="001B652E" w:rsidP="00912A65">
      <w:pPr>
        <w:autoSpaceDE w:val="0"/>
        <w:autoSpaceDN w:val="0"/>
        <w:adjustRightInd w:val="0"/>
        <w:jc w:val="both"/>
        <w:rPr>
          <w:rFonts w:ascii="Lucida Sans" w:hAnsi="Lucida Sans"/>
          <w:sz w:val="18"/>
          <w:szCs w:val="18"/>
        </w:rPr>
      </w:pPr>
    </w:p>
    <w:p w:rsidR="001D25B2" w:rsidRPr="0014008E" w:rsidRDefault="0014008E" w:rsidP="00912A65">
      <w:pPr>
        <w:autoSpaceDE w:val="0"/>
        <w:autoSpaceDN w:val="0"/>
        <w:adjustRightInd w:val="0"/>
        <w:jc w:val="both"/>
        <w:rPr>
          <w:rFonts w:ascii="Lucida Sans" w:hAnsi="Lucida Sans"/>
          <w:sz w:val="18"/>
          <w:szCs w:val="18"/>
        </w:rPr>
      </w:pPr>
      <w:r>
        <w:rPr>
          <w:rFonts w:ascii="Lucida Sans" w:hAnsi="Lucida Sans"/>
          <w:sz w:val="18"/>
          <w:szCs w:val="18"/>
        </w:rPr>
        <w:t>Dat is met de invoering van de rechtmatigheidsverklaring verder versterkt</w:t>
      </w:r>
      <w:r w:rsidR="001D25B2" w:rsidRPr="0014008E">
        <w:rPr>
          <w:rFonts w:ascii="Lucida Sans" w:hAnsi="Lucida Sans"/>
          <w:sz w:val="18"/>
          <w:szCs w:val="18"/>
        </w:rPr>
        <w:t xml:space="preserve">. Deze aspecten worden </w:t>
      </w:r>
      <w:r w:rsidR="00E852D7">
        <w:rPr>
          <w:rFonts w:ascii="Lucida Sans" w:hAnsi="Lucida Sans"/>
          <w:sz w:val="18"/>
          <w:szCs w:val="18"/>
        </w:rPr>
        <w:t xml:space="preserve">daarom </w:t>
      </w:r>
      <w:r w:rsidR="001D25B2" w:rsidRPr="0014008E">
        <w:rPr>
          <w:rFonts w:ascii="Lucida Sans" w:hAnsi="Lucida Sans"/>
          <w:sz w:val="18"/>
          <w:szCs w:val="18"/>
        </w:rPr>
        <w:t>in hoofdlijnen in dit controleprotocol geregeld.</w:t>
      </w:r>
      <w:r>
        <w:rPr>
          <w:rFonts w:ascii="Lucida Sans" w:hAnsi="Lucida Sans"/>
          <w:sz w:val="18"/>
          <w:szCs w:val="18"/>
        </w:rPr>
        <w:t xml:space="preserve"> </w:t>
      </w:r>
      <w:r w:rsidR="001D25B2" w:rsidRPr="0014008E">
        <w:rPr>
          <w:rFonts w:ascii="Lucida Sans" w:hAnsi="Lucida Sans"/>
          <w:sz w:val="18"/>
          <w:szCs w:val="18"/>
        </w:rPr>
        <w:t>Dit protocol is van toepassing op de controle vanaf de jaarrekening 20</w:t>
      </w:r>
      <w:r>
        <w:rPr>
          <w:rFonts w:ascii="Lucida Sans" w:hAnsi="Lucida Sans"/>
          <w:sz w:val="18"/>
          <w:szCs w:val="18"/>
        </w:rPr>
        <w:t>22</w:t>
      </w:r>
      <w:r w:rsidR="001D25B2" w:rsidRPr="0014008E">
        <w:rPr>
          <w:rFonts w:ascii="Lucida Sans" w:hAnsi="Lucida Sans"/>
          <w:sz w:val="18"/>
          <w:szCs w:val="18"/>
        </w:rPr>
        <w:t xml:space="preserve"> van </w:t>
      </w:r>
      <w:proofErr w:type="spellStart"/>
      <w:r w:rsidR="001D25B2" w:rsidRPr="0014008E">
        <w:rPr>
          <w:rFonts w:ascii="Lucida Sans" w:hAnsi="Lucida Sans"/>
          <w:sz w:val="18"/>
          <w:szCs w:val="18"/>
        </w:rPr>
        <w:t>BghU</w:t>
      </w:r>
      <w:proofErr w:type="spellEnd"/>
      <w:r w:rsidR="001B652E">
        <w:rPr>
          <w:rFonts w:ascii="Lucida Sans" w:hAnsi="Lucida Sans"/>
          <w:sz w:val="18"/>
          <w:szCs w:val="18"/>
        </w:rPr>
        <w:t xml:space="preserve"> en bevat de taakverdeling tussen </w:t>
      </w:r>
      <w:proofErr w:type="spellStart"/>
      <w:r w:rsidR="001B652E">
        <w:rPr>
          <w:rFonts w:ascii="Lucida Sans" w:hAnsi="Lucida Sans"/>
          <w:sz w:val="18"/>
          <w:szCs w:val="18"/>
        </w:rPr>
        <w:t>BghU</w:t>
      </w:r>
      <w:proofErr w:type="spellEnd"/>
      <w:r w:rsidR="001B652E">
        <w:rPr>
          <w:rFonts w:ascii="Lucida Sans" w:hAnsi="Lucida Sans"/>
          <w:sz w:val="18"/>
          <w:szCs w:val="18"/>
        </w:rPr>
        <w:t xml:space="preserve"> en accountant, de eisen aan rechtmatigheid en de voor </w:t>
      </w:r>
      <w:proofErr w:type="spellStart"/>
      <w:r w:rsidR="001B652E">
        <w:rPr>
          <w:rFonts w:ascii="Lucida Sans" w:hAnsi="Lucida Sans"/>
          <w:sz w:val="18"/>
          <w:szCs w:val="18"/>
        </w:rPr>
        <w:t>BghU</w:t>
      </w:r>
      <w:proofErr w:type="spellEnd"/>
      <w:r w:rsidR="001B652E">
        <w:rPr>
          <w:rFonts w:ascii="Lucida Sans" w:hAnsi="Lucida Sans"/>
          <w:sz w:val="18"/>
          <w:szCs w:val="18"/>
        </w:rPr>
        <w:t xml:space="preserve"> relevante tolerantie en goedkeuringsnormen.</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pStyle w:val="Kop2"/>
        <w:jc w:val="both"/>
        <w:rPr>
          <w:rFonts w:ascii="Lucida Sans" w:hAnsi="Lucida Sans" w:cs="Tahoma"/>
          <w:b w:val="0"/>
          <w:sz w:val="18"/>
          <w:szCs w:val="18"/>
        </w:rPr>
      </w:pPr>
      <w:r w:rsidRPr="0014008E">
        <w:rPr>
          <w:rFonts w:ascii="Lucida Sans" w:hAnsi="Lucida Sans" w:cs="Tahoma"/>
          <w:sz w:val="18"/>
          <w:szCs w:val="18"/>
        </w:rPr>
        <w:t>1.2 Doelstelling</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Het doel van dit controleprotocol is om aan de accountant nadere aanwijzingen te geven over de</w:t>
      </w:r>
      <w:r w:rsidR="000B5E47" w:rsidRPr="0014008E">
        <w:rPr>
          <w:rFonts w:ascii="Lucida Sans" w:hAnsi="Lucida Sans"/>
          <w:sz w:val="18"/>
          <w:szCs w:val="18"/>
        </w:rPr>
        <w:t xml:space="preserve"> </w:t>
      </w:r>
      <w:r w:rsidRPr="0014008E">
        <w:rPr>
          <w:rFonts w:ascii="Lucida Sans" w:hAnsi="Lucida Sans"/>
          <w:sz w:val="18"/>
          <w:szCs w:val="18"/>
        </w:rPr>
        <w:t>reikwijdte van de accountantscontrole. Er wordt in ieder geval ingegaan op:</w:t>
      </w:r>
    </w:p>
    <w:p w:rsidR="001D25B2" w:rsidRPr="0014008E" w:rsidRDefault="001D25B2" w:rsidP="00912A65">
      <w:pPr>
        <w:pStyle w:val="Lijstalinea"/>
        <w:numPr>
          <w:ilvl w:val="0"/>
          <w:numId w:val="1"/>
        </w:numPr>
        <w:autoSpaceDE w:val="0"/>
        <w:autoSpaceDN w:val="0"/>
        <w:adjustRightInd w:val="0"/>
        <w:jc w:val="both"/>
        <w:rPr>
          <w:rFonts w:ascii="Lucida Sans" w:hAnsi="Lucida Sans"/>
          <w:sz w:val="18"/>
          <w:szCs w:val="18"/>
        </w:rPr>
      </w:pPr>
      <w:r w:rsidRPr="0014008E">
        <w:rPr>
          <w:rFonts w:ascii="Lucida Sans" w:hAnsi="Lucida Sans"/>
          <w:sz w:val="18"/>
          <w:szCs w:val="18"/>
        </w:rPr>
        <w:t>de rechtmatigheidscriteria die in beschouwing moeten worden genomen</w:t>
      </w:r>
      <w:r w:rsidR="0014008E">
        <w:rPr>
          <w:rFonts w:ascii="Lucida Sans" w:hAnsi="Lucida Sans"/>
          <w:sz w:val="18"/>
          <w:szCs w:val="18"/>
        </w:rPr>
        <w:t xml:space="preserve"> en waar het bestuur in de jaarrekening en de deelverklaringen zelf een oordeel over verstrekt</w:t>
      </w:r>
      <w:r w:rsidR="001B652E">
        <w:rPr>
          <w:rFonts w:ascii="Lucida Sans" w:hAnsi="Lucida Sans"/>
          <w:sz w:val="18"/>
          <w:szCs w:val="18"/>
        </w:rPr>
        <w:t xml:space="preserve">. Deze zijn voor de accountant relevant om te toetsen of en in hoeverre </w:t>
      </w:r>
      <w:proofErr w:type="spellStart"/>
      <w:r w:rsidR="001B652E">
        <w:rPr>
          <w:rFonts w:ascii="Lucida Sans" w:hAnsi="Lucida Sans"/>
          <w:sz w:val="18"/>
          <w:szCs w:val="18"/>
        </w:rPr>
        <w:t>BghU</w:t>
      </w:r>
      <w:proofErr w:type="spellEnd"/>
      <w:r w:rsidR="001B652E">
        <w:rPr>
          <w:rFonts w:ascii="Lucida Sans" w:hAnsi="Lucida Sans"/>
          <w:sz w:val="18"/>
          <w:szCs w:val="18"/>
        </w:rPr>
        <w:t xml:space="preserve"> haar interne controle heeft ingericht om aan deze eisen te voldoen</w:t>
      </w:r>
      <w:r w:rsidR="00912A65">
        <w:rPr>
          <w:rFonts w:ascii="Lucida Sans" w:hAnsi="Lucida Sans"/>
          <w:sz w:val="18"/>
          <w:szCs w:val="18"/>
        </w:rPr>
        <w:t xml:space="preserve"> (de accountant toetst de jaarrekening waarin de verklaring is afgegeven)</w:t>
      </w:r>
      <w:r w:rsidRPr="0014008E">
        <w:rPr>
          <w:rFonts w:ascii="Lucida Sans" w:hAnsi="Lucida Sans"/>
          <w:sz w:val="18"/>
          <w:szCs w:val="18"/>
        </w:rPr>
        <w:t>;</w:t>
      </w:r>
    </w:p>
    <w:p w:rsidR="001D25B2" w:rsidRPr="0014008E" w:rsidRDefault="001D25B2" w:rsidP="00912A65">
      <w:pPr>
        <w:pStyle w:val="Lijstalinea"/>
        <w:numPr>
          <w:ilvl w:val="0"/>
          <w:numId w:val="1"/>
        </w:numPr>
        <w:autoSpaceDE w:val="0"/>
        <w:autoSpaceDN w:val="0"/>
        <w:adjustRightInd w:val="0"/>
        <w:jc w:val="both"/>
        <w:rPr>
          <w:rFonts w:ascii="Lucida Sans" w:hAnsi="Lucida Sans"/>
          <w:sz w:val="18"/>
          <w:szCs w:val="18"/>
        </w:rPr>
      </w:pPr>
      <w:r w:rsidRPr="0014008E">
        <w:rPr>
          <w:rFonts w:ascii="Lucida Sans" w:hAnsi="Lucida Sans"/>
          <w:sz w:val="18"/>
          <w:szCs w:val="18"/>
        </w:rPr>
        <w:t>de aspecten die binnen het voorwaardencriterium in beschouwing moeten worden genomen</w:t>
      </w:r>
      <w:r w:rsidR="00E852D7">
        <w:rPr>
          <w:rFonts w:ascii="Lucida Sans" w:hAnsi="Lucida Sans"/>
          <w:sz w:val="18"/>
          <w:szCs w:val="18"/>
        </w:rPr>
        <w:t xml:space="preserve"> en die voor het bestuur relevant zijn bij bepaling of rechtmatig is gehandeld</w:t>
      </w:r>
      <w:r w:rsidRPr="0014008E">
        <w:rPr>
          <w:rFonts w:ascii="Lucida Sans" w:hAnsi="Lucida Sans"/>
          <w:sz w:val="18"/>
          <w:szCs w:val="18"/>
        </w:rPr>
        <w:t>;</w:t>
      </w:r>
    </w:p>
    <w:p w:rsidR="001D25B2" w:rsidRPr="0014008E" w:rsidRDefault="001D25B2" w:rsidP="00912A65">
      <w:pPr>
        <w:pStyle w:val="Lijstalinea"/>
        <w:numPr>
          <w:ilvl w:val="0"/>
          <w:numId w:val="1"/>
        </w:numPr>
        <w:autoSpaceDE w:val="0"/>
        <w:autoSpaceDN w:val="0"/>
        <w:adjustRightInd w:val="0"/>
        <w:jc w:val="both"/>
        <w:rPr>
          <w:rFonts w:ascii="Lucida Sans" w:hAnsi="Lucida Sans"/>
          <w:sz w:val="18"/>
          <w:szCs w:val="18"/>
        </w:rPr>
      </w:pPr>
      <w:r w:rsidRPr="0014008E">
        <w:rPr>
          <w:rFonts w:ascii="Lucida Sans" w:hAnsi="Lucida Sans"/>
          <w:sz w:val="18"/>
          <w:szCs w:val="18"/>
        </w:rPr>
        <w:t>de te hanteren goedkeurings- en rapporteringstoleranties;</w:t>
      </w:r>
    </w:p>
    <w:p w:rsidR="001D25B2" w:rsidRPr="0014008E" w:rsidRDefault="001D25B2" w:rsidP="00912A65">
      <w:pPr>
        <w:pStyle w:val="Lijstalinea"/>
        <w:numPr>
          <w:ilvl w:val="0"/>
          <w:numId w:val="1"/>
        </w:numPr>
        <w:autoSpaceDE w:val="0"/>
        <w:autoSpaceDN w:val="0"/>
        <w:adjustRightInd w:val="0"/>
        <w:jc w:val="both"/>
        <w:rPr>
          <w:rFonts w:ascii="Lucida Sans" w:hAnsi="Lucida Sans"/>
          <w:sz w:val="18"/>
          <w:szCs w:val="18"/>
        </w:rPr>
      </w:pPr>
      <w:r w:rsidRPr="0014008E">
        <w:rPr>
          <w:rFonts w:ascii="Lucida Sans" w:hAnsi="Lucida Sans"/>
          <w:sz w:val="18"/>
          <w:szCs w:val="18"/>
        </w:rPr>
        <w:t>de regelgeving die in het kader van het rechtmatigheidstraject in beschouwing moet worden</w:t>
      </w:r>
      <w:r w:rsidR="000B5E47" w:rsidRPr="0014008E">
        <w:rPr>
          <w:rFonts w:ascii="Lucida Sans" w:hAnsi="Lucida Sans"/>
          <w:sz w:val="18"/>
          <w:szCs w:val="18"/>
        </w:rPr>
        <w:t xml:space="preserve"> </w:t>
      </w:r>
      <w:r w:rsidRPr="0014008E">
        <w:rPr>
          <w:rFonts w:ascii="Lucida Sans" w:hAnsi="Lucida Sans"/>
          <w:sz w:val="18"/>
          <w:szCs w:val="18"/>
        </w:rPr>
        <w:t>genomen (normenkader).</w:t>
      </w:r>
    </w:p>
    <w:p w:rsidR="001D25B2" w:rsidRPr="0014008E" w:rsidRDefault="00EB4BC3" w:rsidP="00912A65">
      <w:pPr>
        <w:autoSpaceDE w:val="0"/>
        <w:autoSpaceDN w:val="0"/>
        <w:adjustRightInd w:val="0"/>
        <w:jc w:val="both"/>
        <w:rPr>
          <w:rFonts w:ascii="Lucida Sans" w:hAnsi="Lucida Sans"/>
          <w:sz w:val="18"/>
          <w:szCs w:val="18"/>
        </w:rPr>
      </w:pPr>
      <w:r w:rsidRPr="0014008E">
        <w:rPr>
          <w:rFonts w:ascii="Lucida Sans" w:hAnsi="Lucida Sans"/>
          <w:sz w:val="18"/>
          <w:szCs w:val="18"/>
        </w:rPr>
        <w:t>Het</w:t>
      </w:r>
      <w:r w:rsidR="001D25B2" w:rsidRPr="0014008E">
        <w:rPr>
          <w:rFonts w:ascii="Lucida Sans" w:hAnsi="Lucida Sans"/>
          <w:sz w:val="18"/>
          <w:szCs w:val="18"/>
        </w:rPr>
        <w:t xml:space="preserve"> bestuur kan de accountant alleen nadere aanwijzingen geven voor zover dit uitgaat boven de wettelijke minimumeisen.</w:t>
      </w:r>
    </w:p>
    <w:p w:rsidR="001D25B2" w:rsidRPr="0014008E" w:rsidRDefault="001D25B2" w:rsidP="00912A65">
      <w:pPr>
        <w:autoSpaceDE w:val="0"/>
        <w:autoSpaceDN w:val="0"/>
        <w:adjustRightInd w:val="0"/>
        <w:jc w:val="both"/>
        <w:rPr>
          <w:rFonts w:ascii="Lucida Sans" w:hAnsi="Lucida Sans"/>
          <w:b/>
          <w:bCs/>
          <w:sz w:val="18"/>
          <w:szCs w:val="18"/>
        </w:rPr>
      </w:pPr>
    </w:p>
    <w:p w:rsidR="001D25B2" w:rsidRPr="0014008E" w:rsidRDefault="001D25B2" w:rsidP="00912A65">
      <w:pPr>
        <w:pStyle w:val="Kop2"/>
        <w:jc w:val="both"/>
        <w:rPr>
          <w:rFonts w:ascii="Lucida Sans" w:hAnsi="Lucida Sans" w:cs="Tahoma"/>
          <w:b w:val="0"/>
          <w:sz w:val="18"/>
          <w:szCs w:val="18"/>
        </w:rPr>
      </w:pPr>
      <w:r w:rsidRPr="0014008E">
        <w:rPr>
          <w:rFonts w:ascii="Lucida Sans" w:hAnsi="Lucida Sans" w:cs="Tahoma"/>
          <w:sz w:val="18"/>
          <w:szCs w:val="18"/>
        </w:rPr>
        <w:t>1.3 Wettelijk kader</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De Gemeentewet (artikel 213) en de Waterschapswet (artikel 109) </w:t>
      </w:r>
      <w:r w:rsidR="00EB4BC3" w:rsidRPr="0014008E">
        <w:rPr>
          <w:rFonts w:ascii="Lucida Sans" w:hAnsi="Lucida Sans"/>
          <w:sz w:val="18"/>
          <w:szCs w:val="18"/>
        </w:rPr>
        <w:t xml:space="preserve">schrijven voor dat het </w:t>
      </w:r>
      <w:r w:rsidRPr="0014008E">
        <w:rPr>
          <w:rFonts w:ascii="Lucida Sans" w:hAnsi="Lucida Sans"/>
          <w:sz w:val="18"/>
          <w:szCs w:val="18"/>
        </w:rPr>
        <w:t>bestuur één of meer accountants aanwijst als bedoeld in artikel 393 eerste lid Boek 2 Burgerlijk Wetboek voor:</w:t>
      </w:r>
    </w:p>
    <w:p w:rsidR="001D25B2" w:rsidRPr="0014008E" w:rsidRDefault="001D25B2" w:rsidP="00912A65">
      <w:pPr>
        <w:pStyle w:val="Lijstalinea"/>
        <w:numPr>
          <w:ilvl w:val="0"/>
          <w:numId w:val="2"/>
        </w:numPr>
        <w:autoSpaceDE w:val="0"/>
        <w:autoSpaceDN w:val="0"/>
        <w:adjustRightInd w:val="0"/>
        <w:jc w:val="both"/>
        <w:rPr>
          <w:rFonts w:ascii="Lucida Sans" w:hAnsi="Lucida Sans"/>
          <w:sz w:val="18"/>
          <w:szCs w:val="18"/>
        </w:rPr>
      </w:pPr>
      <w:r w:rsidRPr="0014008E">
        <w:rPr>
          <w:rFonts w:ascii="Lucida Sans" w:hAnsi="Lucida Sans"/>
          <w:sz w:val="18"/>
          <w:szCs w:val="18"/>
        </w:rPr>
        <w:t>de controle van de in artikel 67 van de Wet gemeenschappelijke regelingen bedoelde jaarrekening;</w:t>
      </w:r>
    </w:p>
    <w:p w:rsidR="001D25B2" w:rsidRPr="0014008E" w:rsidRDefault="001D25B2" w:rsidP="00912A65">
      <w:pPr>
        <w:pStyle w:val="Lijstalinea"/>
        <w:numPr>
          <w:ilvl w:val="0"/>
          <w:numId w:val="2"/>
        </w:numPr>
        <w:autoSpaceDE w:val="0"/>
        <w:autoSpaceDN w:val="0"/>
        <w:adjustRightInd w:val="0"/>
        <w:jc w:val="both"/>
        <w:rPr>
          <w:rFonts w:ascii="Lucida Sans" w:hAnsi="Lucida Sans"/>
          <w:sz w:val="18"/>
          <w:szCs w:val="18"/>
        </w:rPr>
      </w:pPr>
      <w:r w:rsidRPr="0014008E">
        <w:rPr>
          <w:rFonts w:ascii="Lucida Sans" w:hAnsi="Lucida Sans"/>
          <w:sz w:val="18"/>
          <w:szCs w:val="18"/>
        </w:rPr>
        <w:t>het daarbij verstrekken van een accountantsverklaring;</w:t>
      </w:r>
    </w:p>
    <w:p w:rsidR="001D25B2" w:rsidRPr="0014008E" w:rsidRDefault="001D25B2" w:rsidP="00912A65">
      <w:pPr>
        <w:pStyle w:val="Lijstalinea"/>
        <w:numPr>
          <w:ilvl w:val="0"/>
          <w:numId w:val="2"/>
        </w:numPr>
        <w:autoSpaceDE w:val="0"/>
        <w:autoSpaceDN w:val="0"/>
        <w:adjustRightInd w:val="0"/>
        <w:jc w:val="both"/>
        <w:rPr>
          <w:rFonts w:ascii="Lucida Sans" w:hAnsi="Lucida Sans"/>
          <w:sz w:val="18"/>
          <w:szCs w:val="18"/>
        </w:rPr>
      </w:pPr>
      <w:r w:rsidRPr="0014008E">
        <w:rPr>
          <w:rFonts w:ascii="Lucida Sans" w:hAnsi="Lucida Sans"/>
          <w:sz w:val="18"/>
          <w:szCs w:val="18"/>
        </w:rPr>
        <w:t>het uitbrengen van een verslag van bevindingen.</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In de controleverordening gebaseerd op artikel 213 van de</w:t>
      </w:r>
      <w:r w:rsidR="00C07180" w:rsidRPr="0014008E">
        <w:rPr>
          <w:rFonts w:ascii="Lucida Sans" w:hAnsi="Lucida Sans"/>
          <w:sz w:val="18"/>
          <w:szCs w:val="18"/>
        </w:rPr>
        <w:t xml:space="preserve"> </w:t>
      </w:r>
      <w:r w:rsidRPr="0014008E">
        <w:rPr>
          <w:rFonts w:ascii="Lucida Sans" w:hAnsi="Lucida Sans"/>
          <w:sz w:val="18"/>
          <w:szCs w:val="18"/>
        </w:rPr>
        <w:t>Gemeentewet en artikel 109 van de Waterschapswet, zijn regels vastgelegd voor de controle op het financieel beheer en op de inrichting van de financiële organisatie. Deze verordening treedt in werk</w:t>
      </w:r>
      <w:r w:rsidR="00EB4BC3" w:rsidRPr="0014008E">
        <w:rPr>
          <w:rFonts w:ascii="Lucida Sans" w:hAnsi="Lucida Sans"/>
          <w:sz w:val="18"/>
          <w:szCs w:val="18"/>
        </w:rPr>
        <w:t>ing met ingang van het jaar 20</w:t>
      </w:r>
      <w:r w:rsidR="00E852D7">
        <w:rPr>
          <w:rFonts w:ascii="Lucida Sans" w:hAnsi="Lucida Sans"/>
          <w:sz w:val="18"/>
          <w:szCs w:val="18"/>
        </w:rPr>
        <w:t>22</w:t>
      </w:r>
      <w:r w:rsidRPr="0014008E">
        <w:rPr>
          <w:rFonts w:ascii="Lucida Sans" w:hAnsi="Lucida Sans"/>
          <w:sz w:val="18"/>
          <w:szCs w:val="18"/>
        </w:rPr>
        <w:t>, met dien verstande dat zij va</w:t>
      </w:r>
      <w:r w:rsidR="003B2C4E" w:rsidRPr="0014008E">
        <w:rPr>
          <w:rFonts w:ascii="Lucida Sans" w:hAnsi="Lucida Sans"/>
          <w:sz w:val="18"/>
          <w:szCs w:val="18"/>
        </w:rPr>
        <w:t xml:space="preserve">n toepassing is op de </w:t>
      </w:r>
      <w:r w:rsidRPr="0014008E">
        <w:rPr>
          <w:rFonts w:ascii="Lucida Sans" w:hAnsi="Lucida Sans"/>
          <w:sz w:val="18"/>
          <w:szCs w:val="18"/>
        </w:rPr>
        <w:t>accountantscontrole van de jaarrekening (en</w:t>
      </w:r>
      <w:r w:rsidR="000B5E47" w:rsidRPr="0014008E">
        <w:rPr>
          <w:rFonts w:ascii="Lucida Sans" w:hAnsi="Lucida Sans"/>
          <w:sz w:val="18"/>
          <w:szCs w:val="18"/>
        </w:rPr>
        <w:t xml:space="preserve"> </w:t>
      </w:r>
      <w:r w:rsidRPr="0014008E">
        <w:rPr>
          <w:rFonts w:ascii="Lucida Sans" w:hAnsi="Lucida Sans"/>
          <w:sz w:val="18"/>
          <w:szCs w:val="18"/>
        </w:rPr>
        <w:t>deelverantwoordinge</w:t>
      </w:r>
      <w:r w:rsidR="00EB4BC3" w:rsidRPr="0014008E">
        <w:rPr>
          <w:rFonts w:ascii="Lucida Sans" w:hAnsi="Lucida Sans"/>
          <w:sz w:val="18"/>
          <w:szCs w:val="18"/>
        </w:rPr>
        <w:t>n) vanaf het begrotingsjaar 20</w:t>
      </w:r>
      <w:r w:rsidR="00E852D7">
        <w:rPr>
          <w:rFonts w:ascii="Lucida Sans" w:hAnsi="Lucida Sans"/>
          <w:sz w:val="18"/>
          <w:szCs w:val="18"/>
        </w:rPr>
        <w:t>22</w:t>
      </w:r>
      <w:r w:rsidRPr="0014008E">
        <w:rPr>
          <w:rFonts w:ascii="Lucida Sans" w:hAnsi="Lucida Sans"/>
          <w:sz w:val="18"/>
          <w:szCs w:val="18"/>
        </w:rPr>
        <w:t>. In dit controleprotocol stelt het bestuur nadere aanwijzingen vast die van toepassing zijn vanaf het begrotingsjaar 20</w:t>
      </w:r>
      <w:r w:rsidR="00E852D7">
        <w:rPr>
          <w:rFonts w:ascii="Lucida Sans" w:hAnsi="Lucida Sans"/>
          <w:sz w:val="18"/>
          <w:szCs w:val="18"/>
        </w:rPr>
        <w:t>22</w:t>
      </w:r>
      <w:r w:rsidRPr="0014008E">
        <w:rPr>
          <w:rFonts w:ascii="Lucida Sans" w:hAnsi="Lucida Sans"/>
          <w:sz w:val="18"/>
          <w:szCs w:val="18"/>
        </w:rPr>
        <w:t>.</w:t>
      </w:r>
    </w:p>
    <w:p w:rsidR="00E852D7" w:rsidRDefault="00E852D7" w:rsidP="00912A65">
      <w:pPr>
        <w:autoSpaceDE w:val="0"/>
        <w:autoSpaceDN w:val="0"/>
        <w:adjustRightInd w:val="0"/>
        <w:jc w:val="both"/>
        <w:rPr>
          <w:rFonts w:ascii="Lucida Sans" w:hAnsi="Lucida Sans"/>
          <w:sz w:val="18"/>
          <w:szCs w:val="18"/>
        </w:rPr>
      </w:pPr>
    </w:p>
    <w:p w:rsidR="002C1D18"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Daarbij wordt als bijzonderheid opgemerkt dat het bestuur van </w:t>
      </w:r>
      <w:proofErr w:type="spellStart"/>
      <w:r w:rsidRPr="0014008E">
        <w:rPr>
          <w:rFonts w:ascii="Lucida Sans" w:hAnsi="Lucida Sans"/>
          <w:sz w:val="18"/>
          <w:szCs w:val="18"/>
        </w:rPr>
        <w:t>BghU</w:t>
      </w:r>
      <w:proofErr w:type="spellEnd"/>
      <w:r w:rsidRPr="0014008E">
        <w:rPr>
          <w:rFonts w:ascii="Lucida Sans" w:hAnsi="Lucida Sans"/>
          <w:sz w:val="18"/>
          <w:szCs w:val="18"/>
        </w:rPr>
        <w:t xml:space="preserve"> eveneens opdracht</w:t>
      </w:r>
      <w:r w:rsidR="000B5E47" w:rsidRPr="0014008E">
        <w:rPr>
          <w:rFonts w:ascii="Lucida Sans" w:hAnsi="Lucida Sans"/>
          <w:sz w:val="18"/>
          <w:szCs w:val="18"/>
        </w:rPr>
        <w:t xml:space="preserve"> </w:t>
      </w:r>
      <w:r w:rsidRPr="0014008E">
        <w:rPr>
          <w:rFonts w:ascii="Lucida Sans" w:hAnsi="Lucida Sans"/>
          <w:sz w:val="18"/>
          <w:szCs w:val="18"/>
        </w:rPr>
        <w:t xml:space="preserve">geeft aan de accountant </w:t>
      </w:r>
      <w:r w:rsidR="00E852D7">
        <w:rPr>
          <w:rFonts w:ascii="Lucida Sans" w:hAnsi="Lucida Sans"/>
          <w:sz w:val="18"/>
          <w:szCs w:val="18"/>
        </w:rPr>
        <w:t>voor de toets op de inrichting van de interne</w:t>
      </w:r>
      <w:r w:rsidR="001B652E">
        <w:rPr>
          <w:rFonts w:ascii="Lucida Sans" w:hAnsi="Lucida Sans"/>
          <w:sz w:val="18"/>
          <w:szCs w:val="18"/>
        </w:rPr>
        <w:t xml:space="preserve"> maatregelen die leiden tot een rechtmatigheidsverklaring</w:t>
      </w:r>
      <w:r w:rsidR="00E852D7">
        <w:rPr>
          <w:rFonts w:ascii="Lucida Sans" w:hAnsi="Lucida Sans"/>
          <w:sz w:val="18"/>
          <w:szCs w:val="18"/>
        </w:rPr>
        <w:t xml:space="preserve"> </w:t>
      </w:r>
      <w:r w:rsidR="001B652E">
        <w:rPr>
          <w:rFonts w:ascii="Lucida Sans" w:hAnsi="Lucida Sans"/>
          <w:sz w:val="18"/>
          <w:szCs w:val="18"/>
        </w:rPr>
        <w:t>van het bestuur</w:t>
      </w:r>
      <w:r w:rsidR="00912A65">
        <w:rPr>
          <w:rFonts w:ascii="Lucida Sans" w:hAnsi="Lucida Sans"/>
          <w:sz w:val="18"/>
          <w:szCs w:val="18"/>
        </w:rPr>
        <w:t>. De rechtmatigheidsverklaring ziet</w:t>
      </w:r>
      <w:r w:rsidR="001B652E">
        <w:rPr>
          <w:rFonts w:ascii="Lucida Sans" w:hAnsi="Lucida Sans"/>
          <w:sz w:val="18"/>
          <w:szCs w:val="18"/>
        </w:rPr>
        <w:t xml:space="preserve"> </w:t>
      </w:r>
      <w:r w:rsidRPr="0014008E">
        <w:rPr>
          <w:rFonts w:ascii="Lucida Sans" w:hAnsi="Lucida Sans"/>
          <w:sz w:val="18"/>
          <w:szCs w:val="18"/>
        </w:rPr>
        <w:t xml:space="preserve"> </w:t>
      </w:r>
      <w:r w:rsidR="003B2C4E" w:rsidRPr="0014008E">
        <w:rPr>
          <w:rFonts w:ascii="Lucida Sans" w:hAnsi="Lucida Sans"/>
          <w:sz w:val="18"/>
          <w:szCs w:val="18"/>
        </w:rPr>
        <w:t xml:space="preserve">op de </w:t>
      </w:r>
      <w:r w:rsidRPr="0014008E">
        <w:rPr>
          <w:rFonts w:ascii="Lucida Sans" w:hAnsi="Lucida Sans"/>
          <w:sz w:val="18"/>
          <w:szCs w:val="18"/>
        </w:rPr>
        <w:t>belastingverantwoordingen naar de</w:t>
      </w:r>
      <w:r w:rsidR="000B5E47" w:rsidRPr="0014008E">
        <w:rPr>
          <w:rFonts w:ascii="Lucida Sans" w:hAnsi="Lucida Sans"/>
          <w:sz w:val="18"/>
          <w:szCs w:val="18"/>
        </w:rPr>
        <w:t xml:space="preserve"> </w:t>
      </w:r>
      <w:r w:rsidRPr="0014008E">
        <w:rPr>
          <w:rFonts w:ascii="Lucida Sans" w:hAnsi="Lucida Sans"/>
          <w:sz w:val="18"/>
          <w:szCs w:val="18"/>
        </w:rPr>
        <w:t xml:space="preserve">deelnemers op basis van door </w:t>
      </w:r>
      <w:r w:rsidR="00C07180" w:rsidRPr="0014008E">
        <w:rPr>
          <w:rFonts w:ascii="Lucida Sans" w:hAnsi="Lucida Sans"/>
          <w:sz w:val="18"/>
          <w:szCs w:val="18"/>
        </w:rPr>
        <w:t>het Hoogheemraadschap</w:t>
      </w:r>
      <w:r w:rsidRPr="0014008E">
        <w:rPr>
          <w:rFonts w:ascii="Lucida Sans" w:hAnsi="Lucida Sans"/>
          <w:sz w:val="18"/>
          <w:szCs w:val="18"/>
        </w:rPr>
        <w:t xml:space="preserve"> en gemeenten opgelegde regelgeving</w:t>
      </w:r>
      <w:r w:rsidR="00912A65">
        <w:rPr>
          <w:rFonts w:ascii="Lucida Sans" w:hAnsi="Lucida Sans"/>
          <w:sz w:val="18"/>
          <w:szCs w:val="18"/>
        </w:rPr>
        <w:t xml:space="preserve"> en op de interne bedrijfsvoering van </w:t>
      </w:r>
      <w:proofErr w:type="spellStart"/>
      <w:r w:rsidR="00912A65">
        <w:rPr>
          <w:rFonts w:ascii="Lucida Sans" w:hAnsi="Lucida Sans"/>
          <w:sz w:val="18"/>
          <w:szCs w:val="18"/>
        </w:rPr>
        <w:t>BghU</w:t>
      </w:r>
      <w:proofErr w:type="spellEnd"/>
      <w:r w:rsidR="00912A65">
        <w:rPr>
          <w:rFonts w:ascii="Lucida Sans" w:hAnsi="Lucida Sans"/>
          <w:sz w:val="18"/>
          <w:szCs w:val="18"/>
        </w:rPr>
        <w:t>.</w:t>
      </w:r>
    </w:p>
    <w:p w:rsidR="001B7898" w:rsidRPr="0014008E" w:rsidRDefault="001B7898" w:rsidP="00912A65">
      <w:pPr>
        <w:autoSpaceDE w:val="0"/>
        <w:autoSpaceDN w:val="0"/>
        <w:adjustRightInd w:val="0"/>
        <w:jc w:val="both"/>
        <w:rPr>
          <w:rFonts w:ascii="Lucida Sans" w:hAnsi="Lucida Sans"/>
          <w:sz w:val="18"/>
          <w:szCs w:val="18"/>
        </w:rPr>
      </w:pPr>
    </w:p>
    <w:p w:rsidR="001D25B2" w:rsidRPr="0014008E" w:rsidRDefault="00B968D8" w:rsidP="00912A65">
      <w:pPr>
        <w:pStyle w:val="Kop1"/>
        <w:jc w:val="both"/>
        <w:rPr>
          <w:rFonts w:ascii="Lucida Sans" w:hAnsi="Lucida Sans" w:cs="Tahoma"/>
          <w:sz w:val="18"/>
          <w:szCs w:val="18"/>
        </w:rPr>
      </w:pPr>
      <w:r w:rsidRPr="0014008E">
        <w:rPr>
          <w:rFonts w:ascii="Lucida Sans" w:hAnsi="Lucida Sans" w:cs="Tahoma"/>
          <w:sz w:val="18"/>
          <w:szCs w:val="18"/>
        </w:rPr>
        <w:lastRenderedPageBreak/>
        <w:t xml:space="preserve">Artikel </w:t>
      </w:r>
      <w:r w:rsidR="001D25B2" w:rsidRPr="0014008E">
        <w:rPr>
          <w:rFonts w:ascii="Lucida Sans" w:hAnsi="Lucida Sans" w:cs="Tahoma"/>
          <w:sz w:val="18"/>
          <w:szCs w:val="18"/>
        </w:rPr>
        <w:t>2 Uitgangspunten voor de controle</w:t>
      </w:r>
    </w:p>
    <w:p w:rsidR="001D25B2" w:rsidRPr="0014008E" w:rsidRDefault="001D25B2" w:rsidP="00912A65">
      <w:pPr>
        <w:autoSpaceDE w:val="0"/>
        <w:autoSpaceDN w:val="0"/>
        <w:adjustRightInd w:val="0"/>
        <w:jc w:val="both"/>
        <w:rPr>
          <w:rFonts w:ascii="Lucida Sans" w:hAnsi="Lucida Sans"/>
          <w:b/>
          <w:bCs/>
          <w:sz w:val="18"/>
          <w:szCs w:val="18"/>
        </w:rPr>
      </w:pPr>
    </w:p>
    <w:p w:rsidR="001D25B2" w:rsidRPr="0014008E" w:rsidRDefault="001D25B2" w:rsidP="00912A65">
      <w:pPr>
        <w:pStyle w:val="Kop2"/>
        <w:jc w:val="both"/>
        <w:rPr>
          <w:rFonts w:ascii="Lucida Sans" w:hAnsi="Lucida Sans" w:cs="Tahoma"/>
          <w:b w:val="0"/>
          <w:sz w:val="18"/>
          <w:szCs w:val="18"/>
        </w:rPr>
      </w:pPr>
      <w:r w:rsidRPr="0014008E">
        <w:rPr>
          <w:rFonts w:ascii="Lucida Sans" w:hAnsi="Lucida Sans" w:cs="Tahoma"/>
          <w:sz w:val="18"/>
          <w:szCs w:val="18"/>
        </w:rPr>
        <w:t>2.1 Algemene uitgangspunten</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De controle van de jaarrekening wordt uitgevoerd door de ac</w:t>
      </w:r>
      <w:r w:rsidR="008561B9" w:rsidRPr="0014008E">
        <w:rPr>
          <w:rFonts w:ascii="Lucida Sans" w:hAnsi="Lucida Sans"/>
          <w:sz w:val="18"/>
          <w:szCs w:val="18"/>
        </w:rPr>
        <w:t xml:space="preserve">countant, die door het </w:t>
      </w:r>
      <w:r w:rsidRPr="0014008E">
        <w:rPr>
          <w:rFonts w:ascii="Lucida Sans" w:hAnsi="Lucida Sans"/>
          <w:sz w:val="18"/>
          <w:szCs w:val="18"/>
        </w:rPr>
        <w:t>bestuur is benoemd. De accountantscontrole is gericht op het afgeven van een oordeel over:</w:t>
      </w:r>
    </w:p>
    <w:p w:rsidR="001D25B2" w:rsidRPr="0014008E" w:rsidRDefault="001D25B2" w:rsidP="00912A65">
      <w:pPr>
        <w:pStyle w:val="Lijstalinea"/>
        <w:numPr>
          <w:ilvl w:val="0"/>
          <w:numId w:val="3"/>
        </w:numPr>
        <w:autoSpaceDE w:val="0"/>
        <w:autoSpaceDN w:val="0"/>
        <w:adjustRightInd w:val="0"/>
        <w:jc w:val="both"/>
        <w:rPr>
          <w:rFonts w:ascii="Lucida Sans" w:hAnsi="Lucida Sans"/>
          <w:sz w:val="18"/>
          <w:szCs w:val="18"/>
        </w:rPr>
      </w:pPr>
      <w:r w:rsidRPr="0014008E">
        <w:rPr>
          <w:rFonts w:ascii="Lucida Sans" w:hAnsi="Lucida Sans"/>
          <w:sz w:val="18"/>
          <w:szCs w:val="18"/>
        </w:rPr>
        <w:t>de getrouwe weergave van de in de jaarrekening gepresenteerde baten en lasten en de activa en passiva;</w:t>
      </w:r>
    </w:p>
    <w:p w:rsidR="001D25B2" w:rsidRPr="0014008E" w:rsidRDefault="001D25B2" w:rsidP="00912A65">
      <w:pPr>
        <w:pStyle w:val="Lijstalinea"/>
        <w:numPr>
          <w:ilvl w:val="0"/>
          <w:numId w:val="3"/>
        </w:numPr>
        <w:autoSpaceDE w:val="0"/>
        <w:autoSpaceDN w:val="0"/>
        <w:adjustRightInd w:val="0"/>
        <w:jc w:val="both"/>
        <w:rPr>
          <w:rFonts w:ascii="Lucida Sans" w:hAnsi="Lucida Sans"/>
          <w:sz w:val="18"/>
          <w:szCs w:val="18"/>
        </w:rPr>
      </w:pPr>
      <w:r w:rsidRPr="0014008E">
        <w:rPr>
          <w:rFonts w:ascii="Lucida Sans" w:hAnsi="Lucida Sans"/>
          <w:sz w:val="18"/>
          <w:szCs w:val="18"/>
        </w:rPr>
        <w:t>de inrichting van het financieel beheer en de financiële organisatie gericht op de vraag of deze een getrouwe en rechtmatige verantwoording mogelijk maken;</w:t>
      </w:r>
    </w:p>
    <w:p w:rsidR="001D25B2" w:rsidRPr="0014008E" w:rsidRDefault="001D25B2" w:rsidP="00912A65">
      <w:pPr>
        <w:pStyle w:val="Lijstalinea"/>
        <w:numPr>
          <w:ilvl w:val="0"/>
          <w:numId w:val="3"/>
        </w:numPr>
        <w:autoSpaceDE w:val="0"/>
        <w:autoSpaceDN w:val="0"/>
        <w:adjustRightInd w:val="0"/>
        <w:jc w:val="both"/>
        <w:rPr>
          <w:rFonts w:ascii="Lucida Sans" w:hAnsi="Lucida Sans"/>
          <w:sz w:val="18"/>
          <w:szCs w:val="18"/>
        </w:rPr>
      </w:pPr>
      <w:r w:rsidRPr="0014008E">
        <w:rPr>
          <w:rFonts w:ascii="Lucida Sans" w:hAnsi="Lucida Sans"/>
          <w:sz w:val="18"/>
          <w:szCs w:val="18"/>
        </w:rPr>
        <w:t>het in overeenstemming zijn van de opgestelde jaarrekening met de bij of krachtens algemene maatregel van bestuur te stellen regels.</w:t>
      </w:r>
    </w:p>
    <w:p w:rsidR="001D25B2" w:rsidRPr="0014008E" w:rsidRDefault="001D25B2" w:rsidP="00912A65">
      <w:pPr>
        <w:pStyle w:val="Lijstalinea"/>
        <w:numPr>
          <w:ilvl w:val="0"/>
          <w:numId w:val="3"/>
        </w:numPr>
        <w:autoSpaceDE w:val="0"/>
        <w:autoSpaceDN w:val="0"/>
        <w:adjustRightInd w:val="0"/>
        <w:jc w:val="both"/>
        <w:rPr>
          <w:rFonts w:ascii="Lucida Sans" w:hAnsi="Lucida Sans"/>
          <w:sz w:val="18"/>
          <w:szCs w:val="18"/>
        </w:rPr>
      </w:pPr>
      <w:r w:rsidRPr="0014008E">
        <w:rPr>
          <w:rFonts w:ascii="Lucida Sans" w:hAnsi="Lucida Sans"/>
          <w:sz w:val="18"/>
          <w:szCs w:val="18"/>
        </w:rPr>
        <w:t>de verenigbaarheid van het jaarverslag met de jaarrekening.</w:t>
      </w:r>
    </w:p>
    <w:p w:rsidR="001D25B2" w:rsidRPr="0014008E" w:rsidRDefault="001D25B2" w:rsidP="00912A65">
      <w:pPr>
        <w:pStyle w:val="Lijstalinea"/>
        <w:autoSpaceDE w:val="0"/>
        <w:autoSpaceDN w:val="0"/>
        <w:adjustRightInd w:val="0"/>
        <w:jc w:val="both"/>
        <w:rPr>
          <w:rFonts w:ascii="Lucida Sans" w:hAnsi="Lucida Sans"/>
          <w:sz w:val="18"/>
          <w:szCs w:val="18"/>
        </w:rPr>
      </w:pPr>
    </w:p>
    <w:p w:rsidR="001D25B2" w:rsidRPr="0014008E" w:rsidRDefault="001D25B2" w:rsidP="00912A65">
      <w:pPr>
        <w:pStyle w:val="Kop2"/>
        <w:jc w:val="both"/>
        <w:rPr>
          <w:rFonts w:ascii="Lucida Sans" w:hAnsi="Lucida Sans" w:cs="Tahoma"/>
          <w:b w:val="0"/>
          <w:sz w:val="18"/>
          <w:szCs w:val="18"/>
        </w:rPr>
      </w:pPr>
      <w:r w:rsidRPr="0014008E">
        <w:rPr>
          <w:rFonts w:ascii="Lucida Sans" w:hAnsi="Lucida Sans" w:cs="Tahoma"/>
          <w:sz w:val="18"/>
          <w:szCs w:val="18"/>
        </w:rPr>
        <w:t xml:space="preserve">2.2 Rechtmatigheid </w:t>
      </w:r>
      <w:r w:rsidR="00C07180" w:rsidRPr="0014008E">
        <w:rPr>
          <w:rFonts w:ascii="Lucida Sans" w:hAnsi="Lucida Sans" w:cs="Tahoma"/>
          <w:sz w:val="18"/>
          <w:szCs w:val="18"/>
        </w:rPr>
        <w:t>Hoogheemraadschap</w:t>
      </w:r>
      <w:r w:rsidRPr="0014008E">
        <w:rPr>
          <w:rFonts w:ascii="Lucida Sans" w:hAnsi="Lucida Sans" w:cs="Tahoma"/>
          <w:sz w:val="18"/>
          <w:szCs w:val="18"/>
        </w:rPr>
        <w:t xml:space="preserve"> en gemeenten</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De geïnde belastinggelden en het doorbetalen hiervan aan </w:t>
      </w:r>
      <w:r w:rsidR="00C07180" w:rsidRPr="0014008E">
        <w:rPr>
          <w:rFonts w:ascii="Lucida Sans" w:hAnsi="Lucida Sans"/>
          <w:sz w:val="18"/>
          <w:szCs w:val="18"/>
        </w:rPr>
        <w:t xml:space="preserve">het Hoogheemraadschap </w:t>
      </w:r>
      <w:r w:rsidRPr="0014008E">
        <w:rPr>
          <w:rFonts w:ascii="Lucida Sans" w:hAnsi="Lucida Sans"/>
          <w:sz w:val="18"/>
          <w:szCs w:val="18"/>
        </w:rPr>
        <w:t xml:space="preserve"> en</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gemeenten maken geen deel uit van de exploitatie van </w:t>
      </w:r>
      <w:proofErr w:type="spellStart"/>
      <w:r w:rsidRPr="0014008E">
        <w:rPr>
          <w:rFonts w:ascii="Lucida Sans" w:hAnsi="Lucida Sans"/>
          <w:sz w:val="18"/>
          <w:szCs w:val="18"/>
        </w:rPr>
        <w:t>BghU</w:t>
      </w:r>
      <w:proofErr w:type="spellEnd"/>
      <w:r w:rsidRPr="0014008E">
        <w:rPr>
          <w:rFonts w:ascii="Lucida Sans" w:hAnsi="Lucida Sans"/>
          <w:sz w:val="18"/>
          <w:szCs w:val="18"/>
        </w:rPr>
        <w:t xml:space="preserve">, maar van de exploitatie van </w:t>
      </w:r>
      <w:r w:rsidR="00C07180" w:rsidRPr="0014008E">
        <w:rPr>
          <w:rFonts w:ascii="Lucida Sans" w:hAnsi="Lucida Sans"/>
          <w:sz w:val="18"/>
          <w:szCs w:val="18"/>
        </w:rPr>
        <w:t>het Hoogheemraadschap</w:t>
      </w:r>
      <w:r w:rsidRPr="0014008E">
        <w:rPr>
          <w:rFonts w:ascii="Lucida Sans" w:hAnsi="Lucida Sans"/>
          <w:sz w:val="18"/>
          <w:szCs w:val="18"/>
        </w:rPr>
        <w:t xml:space="preserve"> en gemeenten. </w:t>
      </w:r>
      <w:proofErr w:type="spellStart"/>
      <w:r w:rsidRPr="0014008E">
        <w:rPr>
          <w:rFonts w:ascii="Lucida Sans" w:hAnsi="Lucida Sans"/>
          <w:sz w:val="18"/>
          <w:szCs w:val="18"/>
        </w:rPr>
        <w:t>BghU</w:t>
      </w:r>
      <w:proofErr w:type="spellEnd"/>
      <w:r w:rsidRPr="0014008E">
        <w:rPr>
          <w:rFonts w:ascii="Lucida Sans" w:hAnsi="Lucida Sans"/>
          <w:sz w:val="18"/>
          <w:szCs w:val="18"/>
        </w:rPr>
        <w:t xml:space="preserve"> </w:t>
      </w:r>
      <w:r w:rsidR="001B652E">
        <w:rPr>
          <w:rFonts w:ascii="Lucida Sans" w:hAnsi="Lucida Sans"/>
          <w:sz w:val="18"/>
          <w:szCs w:val="18"/>
        </w:rPr>
        <w:t xml:space="preserve">verstrekt vanaf 2022 een </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rechtmatigheidscontrole ten behoeve van </w:t>
      </w:r>
      <w:r w:rsidR="00C07180" w:rsidRPr="0014008E">
        <w:rPr>
          <w:rFonts w:ascii="Lucida Sans" w:hAnsi="Lucida Sans"/>
          <w:sz w:val="18"/>
          <w:szCs w:val="18"/>
        </w:rPr>
        <w:t>het Hoogheemraadschap</w:t>
      </w:r>
      <w:r w:rsidRPr="0014008E">
        <w:rPr>
          <w:rFonts w:ascii="Lucida Sans" w:hAnsi="Lucida Sans"/>
          <w:sz w:val="18"/>
          <w:szCs w:val="18"/>
        </w:rPr>
        <w:t xml:space="preserve"> en gemeenten op de geïnde</w:t>
      </w:r>
      <w:r w:rsidR="00FA3929" w:rsidRPr="0014008E">
        <w:rPr>
          <w:rFonts w:ascii="Lucida Sans" w:hAnsi="Lucida Sans"/>
          <w:sz w:val="18"/>
          <w:szCs w:val="18"/>
        </w:rPr>
        <w:t xml:space="preserve"> </w:t>
      </w:r>
      <w:r w:rsidRPr="0014008E">
        <w:rPr>
          <w:rFonts w:ascii="Lucida Sans" w:hAnsi="Lucida Sans"/>
          <w:sz w:val="18"/>
          <w:szCs w:val="18"/>
        </w:rPr>
        <w:t xml:space="preserve">belastinggelden, omdat het belastingproces door </w:t>
      </w:r>
      <w:proofErr w:type="spellStart"/>
      <w:r w:rsidRPr="0014008E">
        <w:rPr>
          <w:rFonts w:ascii="Lucida Sans" w:hAnsi="Lucida Sans"/>
          <w:sz w:val="18"/>
          <w:szCs w:val="18"/>
        </w:rPr>
        <w:t>BghU</w:t>
      </w:r>
      <w:proofErr w:type="spellEnd"/>
      <w:r w:rsidRPr="0014008E">
        <w:rPr>
          <w:rFonts w:ascii="Lucida Sans" w:hAnsi="Lucida Sans"/>
          <w:sz w:val="18"/>
          <w:szCs w:val="18"/>
        </w:rPr>
        <w:t xml:space="preserve"> wordt uitgevoerd. De accountant verstrekt naar aanleiding van deze controle een aparte verklaring per deelnemer</w:t>
      </w:r>
      <w:r w:rsidR="001B652E">
        <w:rPr>
          <w:rFonts w:ascii="Lucida Sans" w:hAnsi="Lucida Sans"/>
          <w:sz w:val="18"/>
          <w:szCs w:val="18"/>
        </w:rPr>
        <w:t xml:space="preserve"> voor de getrouwheid</w:t>
      </w:r>
      <w:r w:rsidRPr="0014008E">
        <w:rPr>
          <w:rFonts w:ascii="Lucida Sans" w:hAnsi="Lucida Sans"/>
          <w:sz w:val="18"/>
          <w:szCs w:val="18"/>
        </w:rPr>
        <w:t xml:space="preserve">. Voor deze rechtmatigheidscontrole hanteert de accountant de toleranties die gelden bij </w:t>
      </w:r>
      <w:r w:rsidR="00C07180" w:rsidRPr="0014008E">
        <w:rPr>
          <w:rFonts w:ascii="Lucida Sans" w:hAnsi="Lucida Sans"/>
          <w:sz w:val="18"/>
          <w:szCs w:val="18"/>
        </w:rPr>
        <w:t xml:space="preserve">het Hoogheemraadschap </w:t>
      </w:r>
      <w:r w:rsidRPr="0014008E">
        <w:rPr>
          <w:rFonts w:ascii="Lucida Sans" w:hAnsi="Lucida Sans"/>
          <w:sz w:val="18"/>
          <w:szCs w:val="18"/>
        </w:rPr>
        <w:t xml:space="preserve"> en gemeenten. Dit wordt in het volgende hoofdstuk nader uitgewerkt.</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In het kader van de rechtmatigheid van </w:t>
      </w:r>
      <w:r w:rsidR="00C07180" w:rsidRPr="0014008E">
        <w:rPr>
          <w:rFonts w:ascii="Lucida Sans" w:hAnsi="Lucida Sans"/>
          <w:sz w:val="18"/>
          <w:szCs w:val="18"/>
        </w:rPr>
        <w:t>het Hoogheemraadschap</w:t>
      </w:r>
      <w:r w:rsidRPr="0014008E">
        <w:rPr>
          <w:rFonts w:ascii="Lucida Sans" w:hAnsi="Lucida Sans"/>
          <w:sz w:val="18"/>
          <w:szCs w:val="18"/>
        </w:rPr>
        <w:t xml:space="preserve"> en gemeenten dient te worden vastgesteld:</w:t>
      </w:r>
    </w:p>
    <w:p w:rsidR="001D25B2" w:rsidRPr="0014008E" w:rsidRDefault="001D25B2" w:rsidP="00912A65">
      <w:pPr>
        <w:pStyle w:val="Lijstalinea"/>
        <w:numPr>
          <w:ilvl w:val="0"/>
          <w:numId w:val="16"/>
        </w:numPr>
        <w:autoSpaceDE w:val="0"/>
        <w:autoSpaceDN w:val="0"/>
        <w:adjustRightInd w:val="0"/>
        <w:jc w:val="both"/>
        <w:rPr>
          <w:rFonts w:ascii="Lucida Sans" w:hAnsi="Lucida Sans"/>
          <w:sz w:val="18"/>
          <w:szCs w:val="18"/>
        </w:rPr>
      </w:pPr>
      <w:r w:rsidRPr="0014008E">
        <w:rPr>
          <w:rFonts w:ascii="Lucida Sans" w:hAnsi="Lucida Sans"/>
          <w:sz w:val="18"/>
          <w:szCs w:val="18"/>
        </w:rPr>
        <w:t>per waterschap c.q. gemeente, de hantering van juiste tarieven voor alle aanslagen;</w:t>
      </w:r>
    </w:p>
    <w:p w:rsidR="001D25B2" w:rsidRPr="0014008E" w:rsidRDefault="001D25B2" w:rsidP="00912A65">
      <w:pPr>
        <w:pStyle w:val="Lijstalinea"/>
        <w:numPr>
          <w:ilvl w:val="0"/>
          <w:numId w:val="16"/>
        </w:numPr>
        <w:autoSpaceDE w:val="0"/>
        <w:autoSpaceDN w:val="0"/>
        <w:adjustRightInd w:val="0"/>
        <w:jc w:val="both"/>
        <w:rPr>
          <w:rFonts w:ascii="Lucida Sans" w:hAnsi="Lucida Sans"/>
          <w:sz w:val="18"/>
          <w:szCs w:val="18"/>
        </w:rPr>
      </w:pPr>
      <w:r w:rsidRPr="0014008E">
        <w:rPr>
          <w:rFonts w:ascii="Lucida Sans" w:hAnsi="Lucida Sans"/>
          <w:sz w:val="18"/>
          <w:szCs w:val="18"/>
        </w:rPr>
        <w:t>de juistheid van de waardes;</w:t>
      </w:r>
    </w:p>
    <w:p w:rsidR="001D25B2" w:rsidRPr="0014008E" w:rsidRDefault="001D25B2" w:rsidP="00912A65">
      <w:pPr>
        <w:pStyle w:val="Lijstalinea"/>
        <w:numPr>
          <w:ilvl w:val="0"/>
          <w:numId w:val="16"/>
        </w:numPr>
        <w:autoSpaceDE w:val="0"/>
        <w:autoSpaceDN w:val="0"/>
        <w:adjustRightInd w:val="0"/>
        <w:jc w:val="both"/>
        <w:rPr>
          <w:rFonts w:ascii="Lucida Sans" w:hAnsi="Lucida Sans"/>
          <w:sz w:val="18"/>
          <w:szCs w:val="18"/>
        </w:rPr>
      </w:pPr>
      <w:r w:rsidRPr="0014008E">
        <w:rPr>
          <w:rFonts w:ascii="Lucida Sans" w:hAnsi="Lucida Sans"/>
          <w:sz w:val="18"/>
          <w:szCs w:val="18"/>
        </w:rPr>
        <w:t>de volledigheid van de objecten c.q. de subjecten;</w:t>
      </w:r>
    </w:p>
    <w:p w:rsidR="001D25B2" w:rsidRPr="0014008E" w:rsidRDefault="001D25B2" w:rsidP="00912A65">
      <w:pPr>
        <w:pStyle w:val="Lijstalinea"/>
        <w:numPr>
          <w:ilvl w:val="0"/>
          <w:numId w:val="16"/>
        </w:numPr>
        <w:autoSpaceDE w:val="0"/>
        <w:autoSpaceDN w:val="0"/>
        <w:adjustRightInd w:val="0"/>
        <w:jc w:val="both"/>
        <w:rPr>
          <w:rFonts w:ascii="Lucida Sans" w:hAnsi="Lucida Sans"/>
          <w:sz w:val="18"/>
          <w:szCs w:val="18"/>
        </w:rPr>
      </w:pPr>
      <w:r w:rsidRPr="0014008E">
        <w:rPr>
          <w:rFonts w:ascii="Lucida Sans" w:hAnsi="Lucida Sans"/>
          <w:sz w:val="18"/>
          <w:szCs w:val="18"/>
        </w:rPr>
        <w:t>de rechtmatigheid van kwijtscheldingen en bezwaarschriften.</w:t>
      </w:r>
    </w:p>
    <w:p w:rsidR="001D25B2" w:rsidRPr="0014008E" w:rsidRDefault="001D25B2" w:rsidP="00912A65">
      <w:pPr>
        <w:autoSpaceDE w:val="0"/>
        <w:autoSpaceDN w:val="0"/>
        <w:adjustRightInd w:val="0"/>
        <w:ind w:firstLine="708"/>
        <w:jc w:val="both"/>
        <w:rPr>
          <w:rFonts w:ascii="Lucida Sans" w:hAnsi="Lucida San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2.3 Overige wettelijke bepalingen</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Voor zover van toepassing zullen bij de controle de nadere regels gesteld in relevante wetgeving zoals het Besluit accountantscontrole provincies en gemeenten, het </w:t>
      </w:r>
      <w:proofErr w:type="spellStart"/>
      <w:r w:rsidRPr="0014008E">
        <w:rPr>
          <w:rFonts w:ascii="Lucida Sans" w:hAnsi="Lucida Sans"/>
          <w:sz w:val="18"/>
          <w:szCs w:val="18"/>
        </w:rPr>
        <w:t>Waterschapsbesluit</w:t>
      </w:r>
      <w:proofErr w:type="spellEnd"/>
      <w:r w:rsidRPr="0014008E">
        <w:rPr>
          <w:rFonts w:ascii="Lucida Sans" w:hAnsi="Lucida Sans"/>
          <w:sz w:val="18"/>
          <w:szCs w:val="18"/>
        </w:rPr>
        <w:t>, de Kadernota Platform Rechtmatigheid, en de richtlijnen voor de Accountantscontrole (NIVRA) bepalend zijn voor de uit te voeren werkzaamheden.</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B968D8" w:rsidP="00912A65">
      <w:pPr>
        <w:pStyle w:val="Kop1"/>
        <w:jc w:val="both"/>
        <w:rPr>
          <w:rFonts w:ascii="Lucida Sans" w:hAnsi="Lucida Sans" w:cs="Tahoma"/>
          <w:sz w:val="18"/>
          <w:szCs w:val="18"/>
        </w:rPr>
      </w:pPr>
      <w:r w:rsidRPr="0014008E">
        <w:rPr>
          <w:rFonts w:ascii="Lucida Sans" w:hAnsi="Lucida Sans" w:cs="Tahoma"/>
          <w:sz w:val="18"/>
          <w:szCs w:val="18"/>
        </w:rPr>
        <w:t xml:space="preserve">Artikel </w:t>
      </w:r>
      <w:r w:rsidR="001D25B2" w:rsidRPr="0014008E">
        <w:rPr>
          <w:rFonts w:ascii="Lucida Sans" w:hAnsi="Lucida Sans" w:cs="Tahoma"/>
          <w:sz w:val="18"/>
          <w:szCs w:val="18"/>
        </w:rPr>
        <w:t>3 Toleranties</w:t>
      </w:r>
    </w:p>
    <w:p w:rsidR="001D25B2" w:rsidRPr="0014008E" w:rsidRDefault="001D25B2" w:rsidP="00912A65">
      <w:pPr>
        <w:autoSpaceDE w:val="0"/>
        <w:autoSpaceDN w:val="0"/>
        <w:adjustRightInd w:val="0"/>
        <w:jc w:val="both"/>
        <w:rPr>
          <w:rFonts w:ascii="Lucida Sans" w:hAnsi="Lucida Sans"/>
          <w:b/>
          <w:bC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3.1 Goedkeuringstolerantie</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De goedkeuringstolerantie is het bedrag dat de som van fouten in de jaarrekening of onzekerheden in de controle aangeeft, die in een jaarrekening maximaal mogen voorkomen, zonder dat de bruikbaarheid van de jaarrekening voor de oordeelsvorming door de gebruikers kan worden beïnvloed. De goedkeuringstolerantie is bepalend voor de oordeelsvorming en de strekking van de af te geven accountantsverklaring. In het hierna opgenomen schema zijn de goedkeuringstoleranties opgenomen. Deze komen overeen met het wettelijk minimum.</w:t>
      </w:r>
      <w:r w:rsidR="001B652E">
        <w:rPr>
          <w:rFonts w:ascii="Lucida Sans" w:hAnsi="Lucida Sans"/>
          <w:sz w:val="18"/>
          <w:szCs w:val="18"/>
        </w:rPr>
        <w:t xml:space="preserve"> Bij de rechtmatigheidsverklaring wordt niet meer gesproken over fouten en onzekerheden, maar o</w:t>
      </w:r>
      <w:r w:rsidR="00912A65">
        <w:rPr>
          <w:rFonts w:ascii="Lucida Sans" w:hAnsi="Lucida Sans"/>
          <w:sz w:val="18"/>
          <w:szCs w:val="18"/>
        </w:rPr>
        <w:t>ver</w:t>
      </w:r>
      <w:r w:rsidR="001B652E">
        <w:rPr>
          <w:rFonts w:ascii="Lucida Sans" w:hAnsi="Lucida Sans"/>
          <w:sz w:val="18"/>
          <w:szCs w:val="18"/>
        </w:rPr>
        <w:t xml:space="preserve"> afwijkingen. Voor afwijkingen wordt door </w:t>
      </w:r>
      <w:proofErr w:type="spellStart"/>
      <w:r w:rsidR="001B652E">
        <w:rPr>
          <w:rFonts w:ascii="Lucida Sans" w:hAnsi="Lucida Sans"/>
          <w:sz w:val="18"/>
          <w:szCs w:val="18"/>
        </w:rPr>
        <w:t>BghU</w:t>
      </w:r>
      <w:proofErr w:type="spellEnd"/>
      <w:r w:rsidR="001B652E">
        <w:rPr>
          <w:rFonts w:ascii="Lucida Sans" w:hAnsi="Lucida Sans"/>
          <w:sz w:val="18"/>
          <w:szCs w:val="18"/>
        </w:rPr>
        <w:t xml:space="preserve"> een norm gehanteerd van 1%. Voor fouten en onzekerheden </w:t>
      </w:r>
      <w:r w:rsidR="00912A65">
        <w:rPr>
          <w:rFonts w:ascii="Lucida Sans" w:hAnsi="Lucida Sans"/>
          <w:sz w:val="18"/>
          <w:szCs w:val="18"/>
        </w:rPr>
        <w:t xml:space="preserve">in de getrouwheid </w:t>
      </w:r>
      <w:r w:rsidR="001B652E">
        <w:rPr>
          <w:rFonts w:ascii="Lucida Sans" w:hAnsi="Lucida Sans"/>
          <w:sz w:val="18"/>
          <w:szCs w:val="18"/>
        </w:rPr>
        <w:t xml:space="preserve">geldt onderstaande tabel. </w:t>
      </w:r>
    </w:p>
    <w:p w:rsidR="001D25B2" w:rsidRPr="0014008E" w:rsidRDefault="001D25B2" w:rsidP="00912A65">
      <w:pPr>
        <w:autoSpaceDE w:val="0"/>
        <w:autoSpaceDN w:val="0"/>
        <w:adjustRightInd w:val="0"/>
        <w:jc w:val="both"/>
        <w:rPr>
          <w:rFonts w:ascii="Lucida Sans" w:hAnsi="Lucida San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2"/>
        <w:gridCol w:w="1617"/>
        <w:gridCol w:w="1397"/>
        <w:gridCol w:w="2124"/>
        <w:gridCol w:w="1414"/>
      </w:tblGrid>
      <w:tr w:rsidR="001D25B2" w:rsidRPr="0014008E" w:rsidTr="00192EFA">
        <w:tc>
          <w:tcPr>
            <w:tcW w:w="2373" w:type="dxa"/>
          </w:tcPr>
          <w:p w:rsidR="001D25B2" w:rsidRPr="0014008E" w:rsidRDefault="001D25B2" w:rsidP="00912A65">
            <w:pPr>
              <w:autoSpaceDE w:val="0"/>
              <w:autoSpaceDN w:val="0"/>
              <w:adjustRightInd w:val="0"/>
              <w:jc w:val="both"/>
              <w:rPr>
                <w:rFonts w:ascii="Lucida Sans" w:hAnsi="Lucida Sans"/>
                <w:b/>
                <w:bCs/>
                <w:sz w:val="18"/>
                <w:szCs w:val="18"/>
              </w:rPr>
            </w:pPr>
          </w:p>
        </w:tc>
        <w:tc>
          <w:tcPr>
            <w:tcW w:w="6807" w:type="dxa"/>
            <w:gridSpan w:val="4"/>
          </w:tcPr>
          <w:p w:rsidR="001D25B2" w:rsidRPr="0014008E" w:rsidRDefault="001D25B2" w:rsidP="00912A65">
            <w:pPr>
              <w:autoSpaceDE w:val="0"/>
              <w:autoSpaceDN w:val="0"/>
              <w:adjustRightInd w:val="0"/>
              <w:jc w:val="both"/>
              <w:rPr>
                <w:rFonts w:ascii="Lucida Sans" w:hAnsi="Lucida Sans"/>
                <w:b/>
                <w:bCs/>
                <w:sz w:val="18"/>
                <w:szCs w:val="18"/>
              </w:rPr>
            </w:pPr>
            <w:r w:rsidRPr="0014008E">
              <w:rPr>
                <w:rFonts w:ascii="Lucida Sans" w:hAnsi="Lucida Sans"/>
                <w:b/>
                <w:bCs/>
                <w:sz w:val="18"/>
                <w:szCs w:val="18"/>
              </w:rPr>
              <w:t>Strekking accountantsverklaring</w:t>
            </w:r>
          </w:p>
        </w:tc>
      </w:tr>
      <w:tr w:rsidR="001D25B2" w:rsidRPr="0014008E" w:rsidTr="00192EFA">
        <w:tc>
          <w:tcPr>
            <w:tcW w:w="2373" w:type="dxa"/>
          </w:tcPr>
          <w:p w:rsidR="001D25B2" w:rsidRPr="0014008E" w:rsidRDefault="001D25B2" w:rsidP="00912A65">
            <w:pPr>
              <w:autoSpaceDE w:val="0"/>
              <w:autoSpaceDN w:val="0"/>
              <w:adjustRightInd w:val="0"/>
              <w:jc w:val="both"/>
              <w:rPr>
                <w:rFonts w:ascii="Lucida Sans" w:hAnsi="Lucida Sans"/>
                <w:b/>
                <w:bCs/>
                <w:sz w:val="18"/>
                <w:szCs w:val="18"/>
              </w:rPr>
            </w:pPr>
            <w:r w:rsidRPr="0014008E">
              <w:rPr>
                <w:rFonts w:ascii="Lucida Sans" w:hAnsi="Lucida Sans"/>
                <w:b/>
                <w:bCs/>
                <w:sz w:val="18"/>
                <w:szCs w:val="18"/>
              </w:rPr>
              <w:t>Goedkeuringstolerantie</w:t>
            </w:r>
          </w:p>
        </w:tc>
        <w:tc>
          <w:tcPr>
            <w:tcW w:w="1673" w:type="dxa"/>
          </w:tcPr>
          <w:p w:rsidR="001D25B2" w:rsidRPr="0014008E" w:rsidRDefault="001D25B2" w:rsidP="00912A65">
            <w:pPr>
              <w:autoSpaceDE w:val="0"/>
              <w:autoSpaceDN w:val="0"/>
              <w:adjustRightInd w:val="0"/>
              <w:jc w:val="both"/>
              <w:rPr>
                <w:rFonts w:ascii="Lucida Sans" w:hAnsi="Lucida Sans"/>
                <w:b/>
                <w:bCs/>
                <w:sz w:val="18"/>
                <w:szCs w:val="18"/>
              </w:rPr>
            </w:pPr>
            <w:r w:rsidRPr="0014008E">
              <w:rPr>
                <w:rFonts w:ascii="Lucida Sans" w:hAnsi="Lucida Sans"/>
                <w:b/>
                <w:bCs/>
                <w:sz w:val="18"/>
                <w:szCs w:val="18"/>
              </w:rPr>
              <w:t>Goedkeurend</w:t>
            </w:r>
          </w:p>
        </w:tc>
        <w:tc>
          <w:tcPr>
            <w:tcW w:w="1482" w:type="dxa"/>
          </w:tcPr>
          <w:p w:rsidR="001D25B2" w:rsidRPr="0014008E" w:rsidRDefault="001D25B2" w:rsidP="00912A65">
            <w:pPr>
              <w:autoSpaceDE w:val="0"/>
              <w:autoSpaceDN w:val="0"/>
              <w:adjustRightInd w:val="0"/>
              <w:jc w:val="both"/>
              <w:rPr>
                <w:rFonts w:ascii="Lucida Sans" w:hAnsi="Lucida Sans"/>
                <w:b/>
                <w:bCs/>
                <w:sz w:val="18"/>
                <w:szCs w:val="18"/>
              </w:rPr>
            </w:pPr>
            <w:r w:rsidRPr="0014008E">
              <w:rPr>
                <w:rFonts w:ascii="Lucida Sans" w:hAnsi="Lucida Sans"/>
                <w:b/>
                <w:bCs/>
                <w:sz w:val="18"/>
                <w:szCs w:val="18"/>
              </w:rPr>
              <w:t>Beperking</w:t>
            </w:r>
          </w:p>
        </w:tc>
        <w:tc>
          <w:tcPr>
            <w:tcW w:w="2159" w:type="dxa"/>
          </w:tcPr>
          <w:p w:rsidR="001D25B2" w:rsidRPr="0014008E" w:rsidRDefault="001D25B2" w:rsidP="00912A65">
            <w:pPr>
              <w:autoSpaceDE w:val="0"/>
              <w:autoSpaceDN w:val="0"/>
              <w:adjustRightInd w:val="0"/>
              <w:jc w:val="both"/>
              <w:rPr>
                <w:rFonts w:ascii="Lucida Sans" w:hAnsi="Lucida Sans"/>
                <w:b/>
                <w:bCs/>
                <w:sz w:val="18"/>
                <w:szCs w:val="18"/>
              </w:rPr>
            </w:pPr>
            <w:r w:rsidRPr="0014008E">
              <w:rPr>
                <w:rFonts w:ascii="Lucida Sans" w:hAnsi="Lucida Sans"/>
                <w:b/>
                <w:bCs/>
                <w:sz w:val="18"/>
                <w:szCs w:val="18"/>
              </w:rPr>
              <w:t>Oordeelonthouding</w:t>
            </w:r>
          </w:p>
        </w:tc>
        <w:tc>
          <w:tcPr>
            <w:tcW w:w="1493" w:type="dxa"/>
          </w:tcPr>
          <w:p w:rsidR="001D25B2" w:rsidRPr="0014008E" w:rsidRDefault="001D25B2" w:rsidP="00912A65">
            <w:pPr>
              <w:autoSpaceDE w:val="0"/>
              <w:autoSpaceDN w:val="0"/>
              <w:adjustRightInd w:val="0"/>
              <w:jc w:val="both"/>
              <w:rPr>
                <w:rFonts w:ascii="Lucida Sans" w:hAnsi="Lucida Sans"/>
                <w:b/>
                <w:bCs/>
                <w:sz w:val="18"/>
                <w:szCs w:val="18"/>
              </w:rPr>
            </w:pPr>
            <w:r w:rsidRPr="0014008E">
              <w:rPr>
                <w:rFonts w:ascii="Lucida Sans" w:hAnsi="Lucida Sans"/>
                <w:b/>
                <w:bCs/>
                <w:sz w:val="18"/>
                <w:szCs w:val="18"/>
              </w:rPr>
              <w:t>Afkeurend</w:t>
            </w:r>
          </w:p>
        </w:tc>
      </w:tr>
      <w:tr w:rsidR="001D25B2" w:rsidRPr="0014008E" w:rsidTr="00192EFA">
        <w:tc>
          <w:tcPr>
            <w:tcW w:w="2373" w:type="dxa"/>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Fouten in de jaarrekening (% lasten)</w:t>
            </w:r>
          </w:p>
        </w:tc>
        <w:tc>
          <w:tcPr>
            <w:tcW w:w="1673" w:type="dxa"/>
            <w:vAlign w:val="center"/>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&lt;= 1%</w:t>
            </w:r>
          </w:p>
        </w:tc>
        <w:tc>
          <w:tcPr>
            <w:tcW w:w="1482" w:type="dxa"/>
            <w:vAlign w:val="center"/>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&gt; 1% &lt; 3%</w:t>
            </w:r>
          </w:p>
        </w:tc>
        <w:tc>
          <w:tcPr>
            <w:tcW w:w="2159" w:type="dxa"/>
            <w:vAlign w:val="center"/>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w:t>
            </w:r>
          </w:p>
        </w:tc>
        <w:tc>
          <w:tcPr>
            <w:tcW w:w="1493" w:type="dxa"/>
            <w:vAlign w:val="center"/>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&gt;= 3%</w:t>
            </w:r>
          </w:p>
        </w:tc>
      </w:tr>
      <w:tr w:rsidR="001D25B2" w:rsidRPr="0014008E" w:rsidTr="00192EFA">
        <w:tc>
          <w:tcPr>
            <w:tcW w:w="2373" w:type="dxa"/>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Onzekerheden in de controle (% lasten)</w:t>
            </w:r>
          </w:p>
        </w:tc>
        <w:tc>
          <w:tcPr>
            <w:tcW w:w="1673" w:type="dxa"/>
            <w:vAlign w:val="center"/>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&lt;= 3%</w:t>
            </w:r>
          </w:p>
        </w:tc>
        <w:tc>
          <w:tcPr>
            <w:tcW w:w="1482" w:type="dxa"/>
            <w:vAlign w:val="center"/>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&gt; 3% &lt; 10%</w:t>
            </w:r>
          </w:p>
        </w:tc>
        <w:tc>
          <w:tcPr>
            <w:tcW w:w="2159" w:type="dxa"/>
            <w:vAlign w:val="center"/>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&gt;= 10%</w:t>
            </w:r>
          </w:p>
        </w:tc>
        <w:tc>
          <w:tcPr>
            <w:tcW w:w="1493" w:type="dxa"/>
            <w:vAlign w:val="center"/>
          </w:tcPr>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w:t>
            </w:r>
          </w:p>
        </w:tc>
      </w:tr>
    </w:tbl>
    <w:p w:rsidR="001B652E" w:rsidRDefault="001B652E" w:rsidP="00912A65">
      <w:pPr>
        <w:pStyle w:val="Kop2"/>
        <w:jc w:val="both"/>
        <w:rPr>
          <w:rFonts w:ascii="Lucida Sans" w:hAnsi="Lucida Sans" w:cs="Tahoma"/>
          <w:sz w:val="18"/>
          <w:szCs w:val="18"/>
        </w:rPr>
      </w:pPr>
    </w:p>
    <w:p w:rsidR="001B652E" w:rsidRDefault="001B652E" w:rsidP="00912A65">
      <w:pPr>
        <w:pStyle w:val="Kop2"/>
        <w:jc w:val="both"/>
        <w:rPr>
          <w:rFonts w:ascii="Lucida Sans" w:hAnsi="Lucida Sans" w:cs="Tahoma"/>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3.2 Rapporteringtolerantie</w:t>
      </w:r>
    </w:p>
    <w:p w:rsidR="00912A65"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Naast de goedkeuringstolerantie wordt de rapporteringstolerantie onderkend. De rapporteringstolerantie is een bedrag dat gelijk is aan of lager is dan de bedragen voortvloeiend uit de goedkeuringstolerantie. </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lastRenderedPageBreak/>
        <w:t>Bij over</w:t>
      </w:r>
      <w:r w:rsidR="00FA3929" w:rsidRPr="0014008E">
        <w:rPr>
          <w:rFonts w:ascii="Lucida Sans" w:hAnsi="Lucida Sans"/>
          <w:sz w:val="18"/>
          <w:szCs w:val="18"/>
        </w:rPr>
        <w:t xml:space="preserve">schrijding van dit bedrag vindt </w:t>
      </w:r>
      <w:r w:rsidRPr="0014008E">
        <w:rPr>
          <w:rFonts w:ascii="Lucida Sans" w:hAnsi="Lucida Sans"/>
          <w:sz w:val="18"/>
          <w:szCs w:val="18"/>
        </w:rPr>
        <w:t>rapportering plaats in het verslag van bevindingen bij de jaarrekening. Een lagere rapporteringstolerantie leidt in beginsel niet tot aanvullende controlewerkzaamheden, maar wel tot een uitgebreidere rapportage van bevindingen.</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 xml:space="preserve">3.3 Toleranties </w:t>
      </w:r>
      <w:proofErr w:type="spellStart"/>
      <w:r w:rsidRPr="0014008E">
        <w:rPr>
          <w:rFonts w:ascii="Lucida Sans" w:hAnsi="Lucida Sans" w:cs="Tahoma"/>
          <w:sz w:val="18"/>
          <w:szCs w:val="18"/>
        </w:rPr>
        <w:t>BghU</w:t>
      </w:r>
      <w:proofErr w:type="spellEnd"/>
    </w:p>
    <w:p w:rsidR="001D25B2" w:rsidRPr="0014008E" w:rsidRDefault="001D25B2" w:rsidP="00912A65">
      <w:pPr>
        <w:autoSpaceDE w:val="0"/>
        <w:autoSpaceDN w:val="0"/>
        <w:adjustRightInd w:val="0"/>
        <w:jc w:val="both"/>
        <w:rPr>
          <w:rFonts w:ascii="Lucida Sans" w:hAnsi="Lucida Sans"/>
          <w:sz w:val="18"/>
          <w:szCs w:val="18"/>
        </w:rPr>
      </w:pPr>
      <w:proofErr w:type="spellStart"/>
      <w:r w:rsidRPr="0014008E">
        <w:rPr>
          <w:rFonts w:ascii="Lucida Sans" w:hAnsi="Lucida Sans"/>
          <w:sz w:val="18"/>
          <w:szCs w:val="18"/>
        </w:rPr>
        <w:t>BghU</w:t>
      </w:r>
      <w:proofErr w:type="spellEnd"/>
      <w:r w:rsidRPr="0014008E">
        <w:rPr>
          <w:rFonts w:ascii="Lucida Sans" w:hAnsi="Lucida Sans"/>
          <w:sz w:val="18"/>
          <w:szCs w:val="18"/>
        </w:rPr>
        <w:t xml:space="preserve"> heeft in relatie tot </w:t>
      </w:r>
      <w:r w:rsidR="00C07180" w:rsidRPr="0014008E">
        <w:rPr>
          <w:rFonts w:ascii="Lucida Sans" w:hAnsi="Lucida Sans"/>
          <w:sz w:val="18"/>
          <w:szCs w:val="18"/>
        </w:rPr>
        <w:t>het Hoogheemraadschap</w:t>
      </w:r>
      <w:r w:rsidRPr="0014008E">
        <w:rPr>
          <w:rFonts w:ascii="Lucida Sans" w:hAnsi="Lucida Sans"/>
          <w:sz w:val="18"/>
          <w:szCs w:val="18"/>
        </w:rPr>
        <w:t xml:space="preserve"> en gemeenten een geringe eigen begroting. De organisatie richt zich in de uitvoering van taken echter met name op het heffen en innen van (grote sommen) belastinggeld voor </w:t>
      </w:r>
      <w:r w:rsidR="00C07180" w:rsidRPr="0014008E">
        <w:rPr>
          <w:rFonts w:ascii="Lucida Sans" w:hAnsi="Lucida Sans"/>
          <w:sz w:val="18"/>
          <w:szCs w:val="18"/>
        </w:rPr>
        <w:t xml:space="preserve">het Hoogheemraadschap </w:t>
      </w:r>
      <w:r w:rsidRPr="0014008E">
        <w:rPr>
          <w:rFonts w:ascii="Lucida Sans" w:hAnsi="Lucida Sans"/>
          <w:sz w:val="18"/>
          <w:szCs w:val="18"/>
        </w:rPr>
        <w:t xml:space="preserve"> en gemeenten. Vanuit deze specifieke taak dient er een tweedeling gemaakt te worden bij het vaststellen van het bedrag waarop de goedkeuringstolerantie is gebaseerd.</w:t>
      </w:r>
    </w:p>
    <w:p w:rsidR="001D25B2" w:rsidRPr="0014008E" w:rsidRDefault="001D25B2" w:rsidP="00912A65">
      <w:pPr>
        <w:pStyle w:val="Lijstalinea"/>
        <w:numPr>
          <w:ilvl w:val="0"/>
          <w:numId w:val="8"/>
        </w:numPr>
        <w:autoSpaceDE w:val="0"/>
        <w:autoSpaceDN w:val="0"/>
        <w:adjustRightInd w:val="0"/>
        <w:jc w:val="both"/>
        <w:rPr>
          <w:rFonts w:ascii="Lucida Sans" w:hAnsi="Lucida Sans"/>
          <w:sz w:val="18"/>
          <w:szCs w:val="18"/>
        </w:rPr>
      </w:pPr>
      <w:r w:rsidRPr="0014008E">
        <w:rPr>
          <w:rFonts w:ascii="Lucida Sans" w:hAnsi="Lucida Sans"/>
          <w:sz w:val="18"/>
          <w:szCs w:val="18"/>
        </w:rPr>
        <w:t xml:space="preserve">Verantwoording van inkomsten en uitgaven die betrekking hebben op de eigen </w:t>
      </w:r>
      <w:r w:rsidR="00FA3929" w:rsidRPr="0014008E">
        <w:rPr>
          <w:rFonts w:ascii="Lucida Sans" w:hAnsi="Lucida Sans"/>
          <w:sz w:val="18"/>
          <w:szCs w:val="18"/>
        </w:rPr>
        <w:t xml:space="preserve">begroting </w:t>
      </w:r>
      <w:r w:rsidRPr="0014008E">
        <w:rPr>
          <w:rFonts w:ascii="Lucida Sans" w:hAnsi="Lucida Sans"/>
          <w:sz w:val="18"/>
          <w:szCs w:val="18"/>
        </w:rPr>
        <w:t>&amp;</w:t>
      </w:r>
      <w:r w:rsidR="00FA3929" w:rsidRPr="0014008E">
        <w:rPr>
          <w:rFonts w:ascii="Lucida Sans" w:hAnsi="Lucida Sans"/>
          <w:sz w:val="18"/>
          <w:szCs w:val="18"/>
        </w:rPr>
        <w:t xml:space="preserve"> </w:t>
      </w:r>
      <w:r w:rsidRPr="0014008E">
        <w:rPr>
          <w:rFonts w:ascii="Lucida Sans" w:hAnsi="Lucida Sans"/>
          <w:sz w:val="18"/>
          <w:szCs w:val="18"/>
        </w:rPr>
        <w:t xml:space="preserve">bedrijfsvoering van </w:t>
      </w:r>
      <w:proofErr w:type="spellStart"/>
      <w:r w:rsidRPr="0014008E">
        <w:rPr>
          <w:rFonts w:ascii="Lucida Sans" w:hAnsi="Lucida Sans"/>
          <w:sz w:val="18"/>
          <w:szCs w:val="18"/>
        </w:rPr>
        <w:t>BghU</w:t>
      </w:r>
      <w:proofErr w:type="spellEnd"/>
      <w:r w:rsidRPr="0014008E">
        <w:rPr>
          <w:rFonts w:ascii="Lucida Sans" w:hAnsi="Lucida Sans"/>
          <w:sz w:val="18"/>
          <w:szCs w:val="18"/>
        </w:rPr>
        <w:t>.</w:t>
      </w:r>
    </w:p>
    <w:p w:rsidR="001D25B2" w:rsidRPr="0014008E" w:rsidRDefault="001D25B2" w:rsidP="00912A65">
      <w:pPr>
        <w:pStyle w:val="Lijstalinea"/>
        <w:numPr>
          <w:ilvl w:val="0"/>
          <w:numId w:val="8"/>
        </w:numPr>
        <w:autoSpaceDE w:val="0"/>
        <w:autoSpaceDN w:val="0"/>
        <w:adjustRightInd w:val="0"/>
        <w:jc w:val="both"/>
        <w:rPr>
          <w:rFonts w:ascii="Lucida Sans" w:hAnsi="Lucida Sans"/>
          <w:sz w:val="18"/>
          <w:szCs w:val="18"/>
        </w:rPr>
      </w:pPr>
      <w:r w:rsidRPr="0014008E">
        <w:rPr>
          <w:rFonts w:ascii="Lucida Sans" w:hAnsi="Lucida Sans"/>
          <w:sz w:val="18"/>
          <w:szCs w:val="18"/>
        </w:rPr>
        <w:t xml:space="preserve">Verantwoording van geïnde belastinggelden die worden afgedragen aan </w:t>
      </w:r>
      <w:r w:rsidR="00C07180" w:rsidRPr="0014008E">
        <w:rPr>
          <w:rFonts w:ascii="Lucida Sans" w:hAnsi="Lucida Sans"/>
          <w:sz w:val="18"/>
          <w:szCs w:val="18"/>
        </w:rPr>
        <w:t xml:space="preserve">het Hoogheemraadschap </w:t>
      </w:r>
      <w:r w:rsidRPr="0014008E">
        <w:rPr>
          <w:rFonts w:ascii="Lucida Sans" w:hAnsi="Lucida Sans"/>
          <w:sz w:val="18"/>
          <w:szCs w:val="18"/>
        </w:rPr>
        <w:t xml:space="preserve"> en gemeenten.</w:t>
      </w:r>
    </w:p>
    <w:p w:rsidR="00AC7322" w:rsidRPr="0014008E" w:rsidRDefault="00AC7322" w:rsidP="00912A65">
      <w:pPr>
        <w:autoSpaceDE w:val="0"/>
        <w:autoSpaceDN w:val="0"/>
        <w:adjustRightInd w:val="0"/>
        <w:ind w:left="993" w:hanging="285"/>
        <w:jc w:val="both"/>
        <w:rPr>
          <w:rFonts w:ascii="Lucida Sans" w:hAnsi="Lucida Sans"/>
          <w:sz w:val="18"/>
          <w:szCs w:val="18"/>
        </w:rPr>
      </w:pP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Ad. 1: </w:t>
      </w:r>
      <w:r w:rsidR="000E5FE6" w:rsidRPr="0014008E">
        <w:rPr>
          <w:rFonts w:ascii="Lucida Sans" w:hAnsi="Lucida Sans"/>
          <w:sz w:val="18"/>
          <w:szCs w:val="18"/>
        </w:rPr>
        <w:t xml:space="preserve">Voor de </w:t>
      </w:r>
      <w:r w:rsidRPr="0014008E">
        <w:rPr>
          <w:rFonts w:ascii="Lucida Sans" w:hAnsi="Lucida Sans"/>
          <w:sz w:val="18"/>
          <w:szCs w:val="18"/>
        </w:rPr>
        <w:t>rapporterings</w:t>
      </w:r>
      <w:r w:rsidR="000E5FE6" w:rsidRPr="0014008E">
        <w:rPr>
          <w:rFonts w:ascii="Lucida Sans" w:hAnsi="Lucida Sans"/>
          <w:sz w:val="18"/>
          <w:szCs w:val="18"/>
        </w:rPr>
        <w:t>-</w:t>
      </w:r>
      <w:r w:rsidR="00516EA9" w:rsidRPr="0014008E">
        <w:rPr>
          <w:rFonts w:ascii="Lucida Sans" w:hAnsi="Lucida Sans"/>
          <w:sz w:val="18"/>
          <w:szCs w:val="18"/>
        </w:rPr>
        <w:t>tolerantie stelt het</w:t>
      </w:r>
      <w:r w:rsidRPr="0014008E">
        <w:rPr>
          <w:rFonts w:ascii="Lucida Sans" w:hAnsi="Lucida Sans"/>
          <w:sz w:val="18"/>
          <w:szCs w:val="18"/>
        </w:rPr>
        <w:t xml:space="preserve"> bestuur als maatstaf dat de accountant elke fout of onzekerheid  &gt; € 50.000 rapporteert.</w:t>
      </w:r>
      <w:r w:rsidR="001B652E">
        <w:rPr>
          <w:rFonts w:ascii="Lucida Sans" w:hAnsi="Lucida Sans"/>
          <w:sz w:val="18"/>
          <w:szCs w:val="18"/>
        </w:rPr>
        <w:t xml:space="preserve"> Dit geldt voor het bestuur voor een zelfde bedrag voor afwijkingen in de rechtmatigheid. </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Ad. 2: De goedkeurings- en rapporteringstolerantie met betrekking tot de door </w:t>
      </w:r>
      <w:proofErr w:type="spellStart"/>
      <w:r w:rsidRPr="0014008E">
        <w:rPr>
          <w:rFonts w:ascii="Lucida Sans" w:hAnsi="Lucida Sans"/>
          <w:sz w:val="18"/>
          <w:szCs w:val="18"/>
        </w:rPr>
        <w:t>BghU</w:t>
      </w:r>
      <w:proofErr w:type="spellEnd"/>
      <w:r w:rsidRPr="0014008E">
        <w:rPr>
          <w:rFonts w:ascii="Lucida Sans" w:hAnsi="Lucida Sans"/>
          <w:sz w:val="18"/>
          <w:szCs w:val="18"/>
        </w:rPr>
        <w:t xml:space="preserve"> geïnde</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(belasting)gelden dienen op basis van de begrotingen en controleprotocollen van </w:t>
      </w:r>
      <w:r w:rsidR="00516EA9" w:rsidRPr="0014008E">
        <w:rPr>
          <w:rFonts w:ascii="Lucida Sans" w:hAnsi="Lucida Sans"/>
          <w:sz w:val="18"/>
          <w:szCs w:val="18"/>
        </w:rPr>
        <w:t>de gemeenten en het Hoogheemraadschap</w:t>
      </w:r>
      <w:r w:rsidRPr="0014008E">
        <w:rPr>
          <w:rFonts w:ascii="Lucida Sans" w:hAnsi="Lucida Sans"/>
          <w:sz w:val="18"/>
          <w:szCs w:val="18"/>
        </w:rPr>
        <w:t xml:space="preserve"> te worden beoordeeld. Dit omdat de totale begrotingsbedragen van </w:t>
      </w:r>
      <w:r w:rsidR="00C07180" w:rsidRPr="0014008E">
        <w:rPr>
          <w:rFonts w:ascii="Lucida Sans" w:hAnsi="Lucida Sans"/>
          <w:sz w:val="18"/>
          <w:szCs w:val="18"/>
        </w:rPr>
        <w:t>het Hoogheemraadschap</w:t>
      </w:r>
      <w:r w:rsidRPr="0014008E">
        <w:rPr>
          <w:rFonts w:ascii="Lucida Sans" w:hAnsi="Lucida Sans"/>
          <w:sz w:val="18"/>
          <w:szCs w:val="18"/>
        </w:rPr>
        <w:t xml:space="preserve"> en gemeenten een veelvoud vormen van de begroting van </w:t>
      </w:r>
      <w:proofErr w:type="spellStart"/>
      <w:r w:rsidRPr="0014008E">
        <w:rPr>
          <w:rFonts w:ascii="Lucida Sans" w:hAnsi="Lucida Sans"/>
          <w:sz w:val="18"/>
          <w:szCs w:val="18"/>
        </w:rPr>
        <w:t>BghU</w:t>
      </w:r>
      <w:proofErr w:type="spellEnd"/>
      <w:r w:rsidRPr="0014008E">
        <w:rPr>
          <w:rFonts w:ascii="Lucida Sans" w:hAnsi="Lucida Sans"/>
          <w:sz w:val="18"/>
          <w:szCs w:val="18"/>
        </w:rPr>
        <w:t>. Indien geconstateerde fouten en onzekerheden aangaande de geïnde belastinggelden zouden worden afgezet tegen de begroting, zou dit betekenen dat een relatief kleine fout of onzekerheid al zou leiden tot niet verlenen van een goedkeurende verklaring.</w:t>
      </w:r>
      <w:r w:rsidR="001B652E">
        <w:rPr>
          <w:rFonts w:ascii="Lucida Sans" w:hAnsi="Lucida Sans"/>
          <w:sz w:val="18"/>
          <w:szCs w:val="18"/>
        </w:rPr>
        <w:t xml:space="preserve"> Voor de rechtmatigheidsverklaring van </w:t>
      </w:r>
      <w:proofErr w:type="spellStart"/>
      <w:r w:rsidR="001B652E">
        <w:rPr>
          <w:rFonts w:ascii="Lucida Sans" w:hAnsi="Lucida Sans"/>
          <w:sz w:val="18"/>
          <w:szCs w:val="18"/>
        </w:rPr>
        <w:t>BghU</w:t>
      </w:r>
      <w:proofErr w:type="spellEnd"/>
      <w:r w:rsidR="001B652E">
        <w:rPr>
          <w:rFonts w:ascii="Lucida Sans" w:hAnsi="Lucida Sans"/>
          <w:sz w:val="18"/>
          <w:szCs w:val="18"/>
        </w:rPr>
        <w:t xml:space="preserve"> geldt dat hier standaard een norm van 1% wordt gehanteerd, zodat alle processen en procedures voor de deelnemers gelijk zijn en wordt voldaan aan de strengste eisen. </w:t>
      </w:r>
    </w:p>
    <w:p w:rsidR="001D25B2" w:rsidRPr="0014008E" w:rsidRDefault="001D25B2" w:rsidP="00912A65">
      <w:pPr>
        <w:autoSpaceDE w:val="0"/>
        <w:autoSpaceDN w:val="0"/>
        <w:adjustRightInd w:val="0"/>
        <w:jc w:val="both"/>
        <w:rPr>
          <w:rFonts w:ascii="Lucida Sans" w:hAnsi="Lucida Sans"/>
          <w:b/>
          <w:bCs/>
          <w:sz w:val="18"/>
          <w:szCs w:val="18"/>
        </w:rPr>
      </w:pPr>
    </w:p>
    <w:p w:rsidR="001D25B2" w:rsidRPr="0014008E" w:rsidRDefault="00B968D8" w:rsidP="00912A65">
      <w:pPr>
        <w:pStyle w:val="Kop1"/>
        <w:jc w:val="both"/>
        <w:rPr>
          <w:rFonts w:ascii="Lucida Sans" w:hAnsi="Lucida Sans" w:cs="Tahoma"/>
          <w:sz w:val="18"/>
          <w:szCs w:val="18"/>
        </w:rPr>
      </w:pPr>
      <w:r w:rsidRPr="0014008E">
        <w:rPr>
          <w:rFonts w:ascii="Lucida Sans" w:hAnsi="Lucida Sans" w:cs="Tahoma"/>
          <w:sz w:val="18"/>
          <w:szCs w:val="18"/>
        </w:rPr>
        <w:t xml:space="preserve">Artikel </w:t>
      </w:r>
      <w:r w:rsidR="001D25B2" w:rsidRPr="0014008E">
        <w:rPr>
          <w:rFonts w:ascii="Lucida Sans" w:hAnsi="Lucida Sans" w:cs="Tahoma"/>
          <w:sz w:val="18"/>
          <w:szCs w:val="18"/>
        </w:rPr>
        <w:t>4 Afbakening rechtmatigheid</w:t>
      </w:r>
    </w:p>
    <w:p w:rsidR="001D25B2" w:rsidRPr="0014008E" w:rsidRDefault="001D25B2" w:rsidP="00912A65">
      <w:pPr>
        <w:autoSpaceDE w:val="0"/>
        <w:autoSpaceDN w:val="0"/>
        <w:adjustRightInd w:val="0"/>
        <w:jc w:val="both"/>
        <w:rPr>
          <w:rFonts w:ascii="Lucida Sans" w:hAnsi="Lucida Sans"/>
          <w:b/>
          <w:bC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4.1 Rechtmatigheidscriteria</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De </w:t>
      </w:r>
      <w:proofErr w:type="spellStart"/>
      <w:r w:rsidR="001A6E2E">
        <w:rPr>
          <w:rFonts w:ascii="Lucida Sans" w:hAnsi="Lucida Sans"/>
          <w:sz w:val="18"/>
          <w:szCs w:val="18"/>
        </w:rPr>
        <w:t>BghU</w:t>
      </w:r>
      <w:proofErr w:type="spellEnd"/>
      <w:r w:rsidR="001A6E2E">
        <w:rPr>
          <w:rFonts w:ascii="Lucida Sans" w:hAnsi="Lucida Sans"/>
          <w:sz w:val="18"/>
          <w:szCs w:val="18"/>
        </w:rPr>
        <w:t xml:space="preserve"> </w:t>
      </w:r>
      <w:r w:rsidRPr="0014008E">
        <w:rPr>
          <w:rFonts w:ascii="Lucida Sans" w:hAnsi="Lucida Sans"/>
          <w:sz w:val="18"/>
          <w:szCs w:val="18"/>
        </w:rPr>
        <w:t>dient negen rechtmatigheidscriteria mee te nemen in zijn controle op de vraag of de</w:t>
      </w:r>
      <w:r w:rsidR="00FA3929" w:rsidRPr="0014008E">
        <w:rPr>
          <w:rFonts w:ascii="Lucida Sans" w:hAnsi="Lucida Sans"/>
          <w:sz w:val="18"/>
          <w:szCs w:val="18"/>
        </w:rPr>
        <w:t xml:space="preserve"> </w:t>
      </w:r>
      <w:r w:rsidRPr="0014008E">
        <w:rPr>
          <w:rFonts w:ascii="Lucida Sans" w:hAnsi="Lucida Sans"/>
          <w:sz w:val="18"/>
          <w:szCs w:val="18"/>
        </w:rPr>
        <w:t>financiële beheers</w:t>
      </w:r>
      <w:r w:rsidR="007B00CC" w:rsidRPr="0014008E">
        <w:rPr>
          <w:rFonts w:ascii="Lucida Sans" w:hAnsi="Lucida Sans"/>
          <w:sz w:val="18"/>
          <w:szCs w:val="18"/>
        </w:rPr>
        <w:t xml:space="preserve"> </w:t>
      </w:r>
      <w:r w:rsidRPr="0014008E">
        <w:rPr>
          <w:rFonts w:ascii="Lucida Sans" w:hAnsi="Lucida Sans"/>
          <w:sz w:val="18"/>
          <w:szCs w:val="18"/>
        </w:rPr>
        <w:t>handelingen voldoen aan de van toepassing zijnde wettelijke regelingen. Het betreft</w:t>
      </w:r>
      <w:r w:rsidR="00FA3929" w:rsidRPr="0014008E">
        <w:rPr>
          <w:rFonts w:ascii="Lucida Sans" w:hAnsi="Lucida Sans"/>
          <w:sz w:val="18"/>
          <w:szCs w:val="18"/>
        </w:rPr>
        <w:t xml:space="preserve"> </w:t>
      </w:r>
      <w:r w:rsidRPr="0014008E">
        <w:rPr>
          <w:rFonts w:ascii="Lucida Sans" w:hAnsi="Lucida Sans"/>
          <w:sz w:val="18"/>
          <w:szCs w:val="18"/>
        </w:rPr>
        <w:t>de volgende criteria:</w:t>
      </w:r>
    </w:p>
    <w:p w:rsidR="001D25B2" w:rsidRPr="0014008E" w:rsidRDefault="001D25B2" w:rsidP="00912A65">
      <w:pPr>
        <w:pStyle w:val="Lijstalinea"/>
        <w:numPr>
          <w:ilvl w:val="0"/>
          <w:numId w:val="13"/>
        </w:numPr>
        <w:autoSpaceDE w:val="0"/>
        <w:autoSpaceDN w:val="0"/>
        <w:adjustRightInd w:val="0"/>
        <w:jc w:val="both"/>
        <w:rPr>
          <w:rFonts w:ascii="Lucida Sans" w:hAnsi="Lucida Sans"/>
          <w:sz w:val="18"/>
          <w:szCs w:val="18"/>
        </w:rPr>
      </w:pPr>
      <w:r w:rsidRPr="0014008E">
        <w:rPr>
          <w:rFonts w:ascii="Lucida Sans" w:hAnsi="Lucida Sans"/>
          <w:sz w:val="18"/>
          <w:szCs w:val="18"/>
        </w:rPr>
        <w:t>Calculatiecriterium</w:t>
      </w:r>
    </w:p>
    <w:p w:rsidR="001D25B2" w:rsidRPr="0014008E" w:rsidRDefault="001D25B2" w:rsidP="00912A65">
      <w:pPr>
        <w:pStyle w:val="Lijstalinea"/>
        <w:numPr>
          <w:ilvl w:val="0"/>
          <w:numId w:val="13"/>
        </w:numPr>
        <w:autoSpaceDE w:val="0"/>
        <w:autoSpaceDN w:val="0"/>
        <w:adjustRightInd w:val="0"/>
        <w:jc w:val="both"/>
        <w:rPr>
          <w:rFonts w:ascii="Lucida Sans" w:hAnsi="Lucida Sans"/>
          <w:sz w:val="18"/>
          <w:szCs w:val="18"/>
        </w:rPr>
      </w:pPr>
      <w:r w:rsidRPr="0014008E">
        <w:rPr>
          <w:rFonts w:ascii="Lucida Sans" w:hAnsi="Lucida Sans"/>
          <w:sz w:val="18"/>
          <w:szCs w:val="18"/>
        </w:rPr>
        <w:t>Valuteringscriterium</w:t>
      </w:r>
    </w:p>
    <w:p w:rsidR="001D25B2" w:rsidRPr="0014008E" w:rsidRDefault="001D25B2" w:rsidP="00912A65">
      <w:pPr>
        <w:pStyle w:val="Lijstalinea"/>
        <w:numPr>
          <w:ilvl w:val="0"/>
          <w:numId w:val="13"/>
        </w:numPr>
        <w:autoSpaceDE w:val="0"/>
        <w:autoSpaceDN w:val="0"/>
        <w:adjustRightInd w:val="0"/>
        <w:jc w:val="both"/>
        <w:rPr>
          <w:rFonts w:ascii="Lucida Sans" w:hAnsi="Lucida Sans"/>
          <w:sz w:val="18"/>
          <w:szCs w:val="18"/>
        </w:rPr>
      </w:pPr>
      <w:r w:rsidRPr="0014008E">
        <w:rPr>
          <w:rFonts w:ascii="Lucida Sans" w:hAnsi="Lucida Sans"/>
          <w:sz w:val="18"/>
          <w:szCs w:val="18"/>
        </w:rPr>
        <w:t>Adresseringscriterium</w:t>
      </w:r>
    </w:p>
    <w:p w:rsidR="001D25B2" w:rsidRPr="0014008E" w:rsidRDefault="001D25B2" w:rsidP="00912A65">
      <w:pPr>
        <w:pStyle w:val="Lijstalinea"/>
        <w:numPr>
          <w:ilvl w:val="0"/>
          <w:numId w:val="13"/>
        </w:numPr>
        <w:autoSpaceDE w:val="0"/>
        <w:autoSpaceDN w:val="0"/>
        <w:adjustRightInd w:val="0"/>
        <w:jc w:val="both"/>
        <w:rPr>
          <w:rFonts w:ascii="Lucida Sans" w:hAnsi="Lucida Sans"/>
          <w:sz w:val="18"/>
          <w:szCs w:val="18"/>
        </w:rPr>
      </w:pPr>
      <w:r w:rsidRPr="0014008E">
        <w:rPr>
          <w:rFonts w:ascii="Lucida Sans" w:hAnsi="Lucida Sans"/>
          <w:sz w:val="18"/>
          <w:szCs w:val="18"/>
        </w:rPr>
        <w:t>Volledigheidscriterium</w:t>
      </w:r>
    </w:p>
    <w:p w:rsidR="001D25B2" w:rsidRPr="0014008E" w:rsidRDefault="001D25B2" w:rsidP="00912A65">
      <w:pPr>
        <w:pStyle w:val="Lijstalinea"/>
        <w:numPr>
          <w:ilvl w:val="0"/>
          <w:numId w:val="13"/>
        </w:numPr>
        <w:autoSpaceDE w:val="0"/>
        <w:autoSpaceDN w:val="0"/>
        <w:adjustRightInd w:val="0"/>
        <w:jc w:val="both"/>
        <w:rPr>
          <w:rFonts w:ascii="Lucida Sans" w:hAnsi="Lucida Sans"/>
          <w:sz w:val="18"/>
          <w:szCs w:val="18"/>
        </w:rPr>
      </w:pPr>
      <w:r w:rsidRPr="0014008E">
        <w:rPr>
          <w:rFonts w:ascii="Lucida Sans" w:hAnsi="Lucida Sans"/>
          <w:sz w:val="18"/>
          <w:szCs w:val="18"/>
        </w:rPr>
        <w:t>Aanvaardbaarheidscriterium</w:t>
      </w:r>
    </w:p>
    <w:p w:rsidR="001D25B2" w:rsidRPr="0014008E" w:rsidRDefault="001D25B2" w:rsidP="00912A65">
      <w:pPr>
        <w:pStyle w:val="Lijstalinea"/>
        <w:numPr>
          <w:ilvl w:val="0"/>
          <w:numId w:val="13"/>
        </w:numPr>
        <w:autoSpaceDE w:val="0"/>
        <w:autoSpaceDN w:val="0"/>
        <w:adjustRightInd w:val="0"/>
        <w:jc w:val="both"/>
        <w:rPr>
          <w:rFonts w:ascii="Lucida Sans" w:hAnsi="Lucida Sans"/>
          <w:sz w:val="18"/>
          <w:szCs w:val="18"/>
        </w:rPr>
      </w:pPr>
      <w:r w:rsidRPr="0014008E">
        <w:rPr>
          <w:rFonts w:ascii="Lucida Sans" w:hAnsi="Lucida Sans"/>
          <w:sz w:val="18"/>
          <w:szCs w:val="18"/>
        </w:rPr>
        <w:t>Leveringscriterium</w:t>
      </w:r>
    </w:p>
    <w:p w:rsidR="001D25B2" w:rsidRPr="0014008E" w:rsidRDefault="001D25B2" w:rsidP="00912A65">
      <w:pPr>
        <w:pStyle w:val="Lijstalinea"/>
        <w:numPr>
          <w:ilvl w:val="0"/>
          <w:numId w:val="13"/>
        </w:numPr>
        <w:autoSpaceDE w:val="0"/>
        <w:autoSpaceDN w:val="0"/>
        <w:adjustRightInd w:val="0"/>
        <w:jc w:val="both"/>
        <w:rPr>
          <w:rFonts w:ascii="Lucida Sans" w:hAnsi="Lucida Sans"/>
          <w:sz w:val="18"/>
          <w:szCs w:val="18"/>
        </w:rPr>
      </w:pPr>
      <w:r w:rsidRPr="0014008E">
        <w:rPr>
          <w:rFonts w:ascii="Lucida Sans" w:hAnsi="Lucida Sans"/>
          <w:sz w:val="18"/>
          <w:szCs w:val="18"/>
        </w:rPr>
        <w:t>Begrotingscriterium</w:t>
      </w:r>
    </w:p>
    <w:p w:rsidR="001D25B2" w:rsidRPr="0014008E" w:rsidRDefault="001D25B2" w:rsidP="00912A65">
      <w:pPr>
        <w:pStyle w:val="Lijstalinea"/>
        <w:numPr>
          <w:ilvl w:val="0"/>
          <w:numId w:val="13"/>
        </w:numPr>
        <w:autoSpaceDE w:val="0"/>
        <w:autoSpaceDN w:val="0"/>
        <w:adjustRightInd w:val="0"/>
        <w:jc w:val="both"/>
        <w:rPr>
          <w:rFonts w:ascii="Lucida Sans" w:hAnsi="Lucida Sans"/>
          <w:sz w:val="18"/>
          <w:szCs w:val="18"/>
        </w:rPr>
      </w:pPr>
      <w:r w:rsidRPr="0014008E">
        <w:rPr>
          <w:rFonts w:ascii="Lucida Sans" w:hAnsi="Lucida Sans"/>
          <w:sz w:val="18"/>
          <w:szCs w:val="18"/>
        </w:rPr>
        <w:t>Voorwaardencriterium</w:t>
      </w:r>
    </w:p>
    <w:p w:rsidR="001D25B2" w:rsidRPr="0014008E" w:rsidRDefault="001D25B2" w:rsidP="00912A65">
      <w:pPr>
        <w:pStyle w:val="Lijstalinea"/>
        <w:numPr>
          <w:ilvl w:val="0"/>
          <w:numId w:val="13"/>
        </w:numPr>
        <w:autoSpaceDE w:val="0"/>
        <w:autoSpaceDN w:val="0"/>
        <w:adjustRightInd w:val="0"/>
        <w:jc w:val="both"/>
        <w:rPr>
          <w:rFonts w:ascii="Lucida Sans" w:hAnsi="Lucida Sans"/>
          <w:sz w:val="18"/>
          <w:szCs w:val="18"/>
        </w:rPr>
      </w:pPr>
      <w:r w:rsidRPr="0014008E">
        <w:rPr>
          <w:rFonts w:ascii="Lucida Sans" w:hAnsi="Lucida Sans"/>
          <w:sz w:val="18"/>
          <w:szCs w:val="18"/>
        </w:rPr>
        <w:t>Misbruik en oneigenlijk gebruik</w:t>
      </w:r>
      <w:r w:rsidR="007B00CC" w:rsidRPr="0014008E">
        <w:rPr>
          <w:rFonts w:ascii="Lucida Sans" w:hAnsi="Lucida Sans"/>
          <w:sz w:val="18"/>
          <w:szCs w:val="18"/>
        </w:rPr>
        <w:t>s</w:t>
      </w:r>
      <w:r w:rsidRPr="0014008E">
        <w:rPr>
          <w:rFonts w:ascii="Lucida Sans" w:hAnsi="Lucida Sans"/>
          <w:sz w:val="18"/>
          <w:szCs w:val="18"/>
        </w:rPr>
        <w:t>criterium</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In het kader van het getrouwheidsonderzoek </w:t>
      </w:r>
      <w:r w:rsidR="001A6E2E">
        <w:rPr>
          <w:rFonts w:ascii="Lucida Sans" w:hAnsi="Lucida Sans"/>
          <w:sz w:val="18"/>
          <w:szCs w:val="18"/>
        </w:rPr>
        <w:t xml:space="preserve">van de accountant </w:t>
      </w:r>
      <w:r w:rsidRPr="0014008E">
        <w:rPr>
          <w:rFonts w:ascii="Lucida Sans" w:hAnsi="Lucida Sans"/>
          <w:sz w:val="18"/>
          <w:szCs w:val="18"/>
        </w:rPr>
        <w:t>wordt alleen aandacht besteed aan de eerste zes van deze criteria:</w:t>
      </w:r>
    </w:p>
    <w:p w:rsidR="001D25B2" w:rsidRPr="0014008E" w:rsidRDefault="001D25B2" w:rsidP="00912A65">
      <w:pPr>
        <w:pStyle w:val="Lijstalinea"/>
        <w:numPr>
          <w:ilvl w:val="0"/>
          <w:numId w:val="10"/>
        </w:numPr>
        <w:autoSpaceDE w:val="0"/>
        <w:autoSpaceDN w:val="0"/>
        <w:adjustRightInd w:val="0"/>
        <w:jc w:val="both"/>
        <w:rPr>
          <w:rFonts w:ascii="Lucida Sans" w:hAnsi="Lucida Sans"/>
          <w:sz w:val="18"/>
          <w:szCs w:val="18"/>
        </w:rPr>
      </w:pPr>
      <w:r w:rsidRPr="0014008E">
        <w:rPr>
          <w:rFonts w:ascii="Lucida Sans" w:hAnsi="Lucida Sans"/>
          <w:sz w:val="18"/>
          <w:szCs w:val="18"/>
        </w:rPr>
        <w:t>Calculatiecriterium; betreft de juistheid van het vastgestelde bedrag;</w:t>
      </w:r>
    </w:p>
    <w:p w:rsidR="001D25B2" w:rsidRPr="0014008E" w:rsidRDefault="001D25B2" w:rsidP="00912A65">
      <w:pPr>
        <w:pStyle w:val="Lijstalinea"/>
        <w:numPr>
          <w:ilvl w:val="0"/>
          <w:numId w:val="10"/>
        </w:numPr>
        <w:autoSpaceDE w:val="0"/>
        <w:autoSpaceDN w:val="0"/>
        <w:adjustRightInd w:val="0"/>
        <w:jc w:val="both"/>
        <w:rPr>
          <w:rFonts w:ascii="Lucida Sans" w:hAnsi="Lucida Sans"/>
          <w:sz w:val="18"/>
          <w:szCs w:val="18"/>
        </w:rPr>
      </w:pPr>
      <w:r w:rsidRPr="0014008E">
        <w:rPr>
          <w:rFonts w:ascii="Lucida Sans" w:hAnsi="Lucida Sans"/>
          <w:sz w:val="18"/>
          <w:szCs w:val="18"/>
        </w:rPr>
        <w:t>Valuteringscriterium; betreft het verantwoorden van baten en lasten in de periode waarop</w:t>
      </w:r>
      <w:r w:rsidR="003B2C4E" w:rsidRPr="0014008E">
        <w:rPr>
          <w:rFonts w:ascii="Lucida Sans" w:hAnsi="Lucida Sans"/>
          <w:sz w:val="18"/>
          <w:szCs w:val="18"/>
        </w:rPr>
        <w:t xml:space="preserve"> </w:t>
      </w:r>
      <w:r w:rsidRPr="0014008E">
        <w:rPr>
          <w:rFonts w:ascii="Lucida Sans" w:hAnsi="Lucida Sans"/>
          <w:sz w:val="18"/>
          <w:szCs w:val="18"/>
        </w:rPr>
        <w:t>deze betrekking hebben;</w:t>
      </w:r>
    </w:p>
    <w:p w:rsidR="001D25B2" w:rsidRPr="0014008E" w:rsidRDefault="001D25B2" w:rsidP="00912A65">
      <w:pPr>
        <w:pStyle w:val="Lijstalinea"/>
        <w:numPr>
          <w:ilvl w:val="0"/>
          <w:numId w:val="10"/>
        </w:numPr>
        <w:autoSpaceDE w:val="0"/>
        <w:autoSpaceDN w:val="0"/>
        <w:adjustRightInd w:val="0"/>
        <w:jc w:val="both"/>
        <w:rPr>
          <w:rFonts w:ascii="Lucida Sans" w:hAnsi="Lucida Sans"/>
          <w:sz w:val="18"/>
          <w:szCs w:val="18"/>
        </w:rPr>
      </w:pPr>
      <w:r w:rsidRPr="0014008E">
        <w:rPr>
          <w:rFonts w:ascii="Lucida Sans" w:hAnsi="Lucida Sans"/>
          <w:sz w:val="18"/>
          <w:szCs w:val="18"/>
        </w:rPr>
        <w:t>Adresseringscriterium; heeft de betaling aan de juiste rechthebbende plaatsgevonden;</w:t>
      </w:r>
    </w:p>
    <w:p w:rsidR="001D25B2" w:rsidRPr="0014008E" w:rsidRDefault="001D25B2" w:rsidP="00912A65">
      <w:pPr>
        <w:pStyle w:val="Lijstalinea"/>
        <w:numPr>
          <w:ilvl w:val="0"/>
          <w:numId w:val="10"/>
        </w:numPr>
        <w:autoSpaceDE w:val="0"/>
        <w:autoSpaceDN w:val="0"/>
        <w:adjustRightInd w:val="0"/>
        <w:jc w:val="both"/>
        <w:rPr>
          <w:rFonts w:ascii="Lucida Sans" w:hAnsi="Lucida Sans"/>
          <w:sz w:val="18"/>
          <w:szCs w:val="18"/>
        </w:rPr>
      </w:pPr>
      <w:r w:rsidRPr="0014008E">
        <w:rPr>
          <w:rFonts w:ascii="Lucida Sans" w:hAnsi="Lucida Sans"/>
          <w:sz w:val="18"/>
          <w:szCs w:val="18"/>
        </w:rPr>
        <w:t>Volledigheidscriterium; hierbij gaat het om de volledigheid van de opbrengsten (heffingen);</w:t>
      </w:r>
    </w:p>
    <w:p w:rsidR="001D25B2" w:rsidRPr="0014008E" w:rsidRDefault="001D25B2" w:rsidP="00912A65">
      <w:pPr>
        <w:pStyle w:val="Lijstalinea"/>
        <w:numPr>
          <w:ilvl w:val="0"/>
          <w:numId w:val="10"/>
        </w:numPr>
        <w:autoSpaceDE w:val="0"/>
        <w:autoSpaceDN w:val="0"/>
        <w:adjustRightInd w:val="0"/>
        <w:jc w:val="both"/>
        <w:rPr>
          <w:rFonts w:ascii="Lucida Sans" w:hAnsi="Lucida Sans"/>
          <w:sz w:val="18"/>
          <w:szCs w:val="18"/>
        </w:rPr>
      </w:pPr>
      <w:r w:rsidRPr="0014008E">
        <w:rPr>
          <w:rFonts w:ascii="Lucida Sans" w:hAnsi="Lucida Sans"/>
          <w:sz w:val="18"/>
          <w:szCs w:val="18"/>
        </w:rPr>
        <w:t>Aanvaardbaarheidscriterium; passen de activiteiten zowel ten aanzien van de lasten als de baten binnen de doelstellingen van de organisatie;</w:t>
      </w:r>
    </w:p>
    <w:p w:rsidR="001D25B2" w:rsidRPr="0014008E" w:rsidRDefault="001D25B2" w:rsidP="00912A65">
      <w:pPr>
        <w:pStyle w:val="Lijstalinea"/>
        <w:numPr>
          <w:ilvl w:val="0"/>
          <w:numId w:val="10"/>
        </w:numPr>
        <w:autoSpaceDE w:val="0"/>
        <w:autoSpaceDN w:val="0"/>
        <w:adjustRightInd w:val="0"/>
        <w:jc w:val="both"/>
        <w:rPr>
          <w:rFonts w:ascii="Lucida Sans" w:hAnsi="Lucida Sans"/>
          <w:sz w:val="18"/>
          <w:szCs w:val="18"/>
        </w:rPr>
      </w:pPr>
      <w:r w:rsidRPr="0014008E">
        <w:rPr>
          <w:rFonts w:ascii="Lucida Sans" w:hAnsi="Lucida Sans"/>
          <w:sz w:val="18"/>
          <w:szCs w:val="18"/>
        </w:rPr>
        <w:t>Leveringscriterium; hierbij gaat het erom of de juiste tegenprestatie is geleverd/ontvangen.</w:t>
      </w:r>
    </w:p>
    <w:p w:rsidR="001D25B2" w:rsidRPr="0014008E" w:rsidRDefault="001D25B2" w:rsidP="00912A65">
      <w:pPr>
        <w:autoSpaceDE w:val="0"/>
        <w:autoSpaceDN w:val="0"/>
        <w:adjustRightInd w:val="0"/>
        <w:jc w:val="both"/>
        <w:rPr>
          <w:rFonts w:ascii="Lucida Sans" w:hAnsi="Lucida Sans"/>
          <w:sz w:val="18"/>
          <w:szCs w:val="18"/>
        </w:rPr>
      </w:pPr>
    </w:p>
    <w:p w:rsidR="00912A65" w:rsidRDefault="00912A65" w:rsidP="00912A65">
      <w:pPr>
        <w:autoSpaceDE w:val="0"/>
        <w:autoSpaceDN w:val="0"/>
        <w:adjustRightInd w:val="0"/>
        <w:jc w:val="both"/>
        <w:rPr>
          <w:rFonts w:ascii="Lucida Sans" w:hAnsi="Lucida Sans"/>
          <w:sz w:val="18"/>
          <w:szCs w:val="18"/>
        </w:rPr>
      </w:pPr>
    </w:p>
    <w:p w:rsidR="00912A65" w:rsidRDefault="00912A65" w:rsidP="00912A65">
      <w:pPr>
        <w:autoSpaceDE w:val="0"/>
        <w:autoSpaceDN w:val="0"/>
        <w:adjustRightInd w:val="0"/>
        <w:jc w:val="both"/>
        <w:rPr>
          <w:rFonts w:ascii="Lucida Sans" w:hAnsi="Lucida Sans"/>
          <w:sz w:val="18"/>
          <w:szCs w:val="18"/>
        </w:rPr>
      </w:pPr>
    </w:p>
    <w:p w:rsidR="00912A65" w:rsidRDefault="00912A65" w:rsidP="00912A65">
      <w:pPr>
        <w:autoSpaceDE w:val="0"/>
        <w:autoSpaceDN w:val="0"/>
        <w:adjustRightInd w:val="0"/>
        <w:jc w:val="both"/>
        <w:rPr>
          <w:rFonts w:ascii="Lucida Sans" w:hAnsi="Lucida Sans"/>
          <w:sz w:val="18"/>
          <w:szCs w:val="18"/>
        </w:rPr>
      </w:pPr>
    </w:p>
    <w:p w:rsidR="00912A65" w:rsidRDefault="00912A65" w:rsidP="00912A65">
      <w:pPr>
        <w:autoSpaceDE w:val="0"/>
        <w:autoSpaceDN w:val="0"/>
        <w:adjustRightInd w:val="0"/>
        <w:jc w:val="both"/>
        <w:rPr>
          <w:rFonts w:ascii="Lucida Sans" w:hAnsi="Lucida Sans"/>
          <w:sz w:val="18"/>
          <w:szCs w:val="18"/>
        </w:rPr>
      </w:pP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lastRenderedPageBreak/>
        <w:t>Voor de oordeelsvorming over de rechtmatigheid van het financieel beheer wordt</w:t>
      </w:r>
      <w:r w:rsidR="001A6E2E">
        <w:rPr>
          <w:rFonts w:ascii="Lucida Sans" w:hAnsi="Lucida Sans"/>
          <w:sz w:val="18"/>
          <w:szCs w:val="18"/>
        </w:rPr>
        <w:t xml:space="preserve"> door </w:t>
      </w:r>
      <w:proofErr w:type="spellStart"/>
      <w:r w:rsidR="001A6E2E">
        <w:rPr>
          <w:rFonts w:ascii="Lucida Sans" w:hAnsi="Lucida Sans"/>
          <w:sz w:val="18"/>
          <w:szCs w:val="18"/>
        </w:rPr>
        <w:t>BghU</w:t>
      </w:r>
      <w:proofErr w:type="spellEnd"/>
      <w:r w:rsidRPr="0014008E">
        <w:rPr>
          <w:rFonts w:ascii="Lucida Sans" w:hAnsi="Lucida Sans"/>
          <w:sz w:val="18"/>
          <w:szCs w:val="18"/>
        </w:rPr>
        <w:t xml:space="preserve"> alleen aandacht</w:t>
      </w:r>
      <w:r w:rsidR="000E5FE6" w:rsidRPr="0014008E">
        <w:rPr>
          <w:rFonts w:ascii="Lucida Sans" w:hAnsi="Lucida Sans"/>
          <w:sz w:val="18"/>
          <w:szCs w:val="18"/>
        </w:rPr>
        <w:t xml:space="preserve"> </w:t>
      </w:r>
      <w:r w:rsidRPr="0014008E">
        <w:rPr>
          <w:rFonts w:ascii="Lucida Sans" w:hAnsi="Lucida Sans"/>
          <w:sz w:val="18"/>
          <w:szCs w:val="18"/>
        </w:rPr>
        <w:t>besteed aan de volgende rechtmatigheidscriteria:</w:t>
      </w:r>
    </w:p>
    <w:p w:rsidR="001D25B2" w:rsidRPr="0014008E" w:rsidRDefault="001D25B2" w:rsidP="00912A65">
      <w:pPr>
        <w:pStyle w:val="Lijstalinea"/>
        <w:numPr>
          <w:ilvl w:val="0"/>
          <w:numId w:val="18"/>
        </w:numPr>
        <w:autoSpaceDE w:val="0"/>
        <w:autoSpaceDN w:val="0"/>
        <w:adjustRightInd w:val="0"/>
        <w:jc w:val="both"/>
        <w:rPr>
          <w:rFonts w:ascii="Lucida Sans" w:hAnsi="Lucida Sans"/>
          <w:sz w:val="18"/>
          <w:szCs w:val="18"/>
        </w:rPr>
      </w:pPr>
      <w:r w:rsidRPr="0014008E">
        <w:rPr>
          <w:rFonts w:ascii="Lucida Sans" w:hAnsi="Lucida Sans"/>
          <w:sz w:val="18"/>
          <w:szCs w:val="18"/>
        </w:rPr>
        <w:t>Begrotingscriterium; passen de lasten, baten en balansmutaties binnen de door het bestuur vastgestelde begrotingskaders;</w:t>
      </w:r>
    </w:p>
    <w:p w:rsidR="001D25B2" w:rsidRPr="0014008E" w:rsidRDefault="001D25B2" w:rsidP="00912A65">
      <w:pPr>
        <w:pStyle w:val="Lijstalinea"/>
        <w:numPr>
          <w:ilvl w:val="0"/>
          <w:numId w:val="18"/>
        </w:numPr>
        <w:autoSpaceDE w:val="0"/>
        <w:autoSpaceDN w:val="0"/>
        <w:adjustRightInd w:val="0"/>
        <w:jc w:val="both"/>
        <w:rPr>
          <w:rFonts w:ascii="Lucida Sans" w:hAnsi="Lucida Sans"/>
          <w:sz w:val="18"/>
          <w:szCs w:val="18"/>
        </w:rPr>
      </w:pPr>
      <w:r w:rsidRPr="0014008E">
        <w:rPr>
          <w:rFonts w:ascii="Lucida Sans" w:hAnsi="Lucida Sans"/>
          <w:sz w:val="18"/>
          <w:szCs w:val="18"/>
        </w:rPr>
        <w:t>Voorwaardencriterium; wordt aan de voorwaarden uit de wet- en regelgeving voldaan;</w:t>
      </w:r>
    </w:p>
    <w:p w:rsidR="001D25B2" w:rsidRPr="0014008E" w:rsidRDefault="001D25B2" w:rsidP="00912A65">
      <w:pPr>
        <w:pStyle w:val="Lijstalinea"/>
        <w:numPr>
          <w:ilvl w:val="0"/>
          <w:numId w:val="18"/>
        </w:numPr>
        <w:autoSpaceDE w:val="0"/>
        <w:autoSpaceDN w:val="0"/>
        <w:adjustRightInd w:val="0"/>
        <w:jc w:val="both"/>
        <w:rPr>
          <w:rFonts w:ascii="Lucida Sans" w:hAnsi="Lucida Sans"/>
          <w:sz w:val="18"/>
          <w:szCs w:val="18"/>
        </w:rPr>
      </w:pPr>
      <w:r w:rsidRPr="0014008E">
        <w:rPr>
          <w:rFonts w:ascii="Lucida Sans" w:hAnsi="Lucida Sans"/>
          <w:sz w:val="18"/>
          <w:szCs w:val="18"/>
        </w:rPr>
        <w:t>Misbruik- en oneigenlijk gebruik</w:t>
      </w:r>
      <w:r w:rsidR="007B00CC" w:rsidRPr="0014008E">
        <w:rPr>
          <w:rFonts w:ascii="Lucida Sans" w:hAnsi="Lucida Sans"/>
          <w:sz w:val="18"/>
          <w:szCs w:val="18"/>
        </w:rPr>
        <w:t>s</w:t>
      </w:r>
      <w:r w:rsidRPr="0014008E">
        <w:rPr>
          <w:rFonts w:ascii="Lucida Sans" w:hAnsi="Lucida Sans"/>
          <w:sz w:val="18"/>
          <w:szCs w:val="18"/>
        </w:rPr>
        <w:t>criterium; wordt geen misbruik en oneigenlijk gebruik van financiële mogelijkheden gemaakt.</w:t>
      </w:r>
    </w:p>
    <w:p w:rsidR="00912A65" w:rsidRDefault="00912A65" w:rsidP="00912A65">
      <w:pPr>
        <w:autoSpaceDE w:val="0"/>
        <w:autoSpaceDN w:val="0"/>
        <w:adjustRightInd w:val="0"/>
        <w:jc w:val="both"/>
        <w:rPr>
          <w:rFonts w:ascii="Lucida Sans" w:hAnsi="Lucida Sans"/>
          <w:sz w:val="18"/>
          <w:szCs w:val="18"/>
        </w:rPr>
      </w:pP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Ten aanzien van het voorwaardencriterium kan nog een nadere keus worden gemaakt. Daarom wordt dit criterium als enige nog nader uitgewerkt in de volgende paragraaf.</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4.2 Voorwaardencriterium</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Dit criterium ziet toe op de mate waarin lasten, baten en balansmutatie gebaseerd zijn op handelingen die voldoen aan in wet- en regelgeving gestelde voorwaarden. Zeven aspecten kunnen hierbij in ogenschouw worden genomen.</w:t>
      </w:r>
    </w:p>
    <w:p w:rsidR="000E5FE6" w:rsidRPr="0014008E" w:rsidRDefault="000E5FE6" w:rsidP="00912A65">
      <w:pPr>
        <w:autoSpaceDE w:val="0"/>
        <w:autoSpaceDN w:val="0"/>
        <w:adjustRightInd w:val="0"/>
        <w:jc w:val="both"/>
        <w:rPr>
          <w:rFonts w:ascii="Lucida Sans" w:hAnsi="Lucida Sans"/>
          <w:sz w:val="18"/>
          <w:szCs w:val="18"/>
        </w:rPr>
      </w:pPr>
    </w:p>
    <w:p w:rsidR="001D25B2" w:rsidRPr="0014008E" w:rsidRDefault="001D25B2" w:rsidP="00912A65">
      <w:pPr>
        <w:pStyle w:val="Lijstalinea"/>
        <w:numPr>
          <w:ilvl w:val="0"/>
          <w:numId w:val="20"/>
        </w:numPr>
        <w:autoSpaceDE w:val="0"/>
        <w:autoSpaceDN w:val="0"/>
        <w:adjustRightInd w:val="0"/>
        <w:jc w:val="both"/>
        <w:rPr>
          <w:rFonts w:ascii="Lucida Sans" w:hAnsi="Lucida Sans"/>
          <w:sz w:val="18"/>
          <w:szCs w:val="18"/>
        </w:rPr>
      </w:pPr>
      <w:r w:rsidRPr="0014008E">
        <w:rPr>
          <w:rFonts w:ascii="Lucida Sans" w:hAnsi="Lucida Sans"/>
          <w:sz w:val="18"/>
          <w:szCs w:val="18"/>
        </w:rPr>
        <w:t>Omschrijving doelgroep;</w:t>
      </w:r>
    </w:p>
    <w:p w:rsidR="001D25B2" w:rsidRPr="0014008E" w:rsidRDefault="001D25B2" w:rsidP="00912A65">
      <w:pPr>
        <w:pStyle w:val="Lijstalinea"/>
        <w:numPr>
          <w:ilvl w:val="0"/>
          <w:numId w:val="20"/>
        </w:numPr>
        <w:autoSpaceDE w:val="0"/>
        <w:autoSpaceDN w:val="0"/>
        <w:adjustRightInd w:val="0"/>
        <w:jc w:val="both"/>
        <w:rPr>
          <w:rFonts w:ascii="Lucida Sans" w:hAnsi="Lucida Sans"/>
          <w:sz w:val="18"/>
          <w:szCs w:val="18"/>
        </w:rPr>
      </w:pPr>
      <w:r w:rsidRPr="0014008E">
        <w:rPr>
          <w:rFonts w:ascii="Lucida Sans" w:hAnsi="Lucida Sans"/>
          <w:sz w:val="18"/>
          <w:szCs w:val="18"/>
        </w:rPr>
        <w:t>Heffings- en declaratiegrondslag;</w:t>
      </w:r>
    </w:p>
    <w:p w:rsidR="001D25B2" w:rsidRPr="0014008E" w:rsidRDefault="001D25B2" w:rsidP="00912A65">
      <w:pPr>
        <w:pStyle w:val="Lijstalinea"/>
        <w:numPr>
          <w:ilvl w:val="0"/>
          <w:numId w:val="20"/>
        </w:numPr>
        <w:autoSpaceDE w:val="0"/>
        <w:autoSpaceDN w:val="0"/>
        <w:adjustRightInd w:val="0"/>
        <w:jc w:val="both"/>
        <w:rPr>
          <w:rFonts w:ascii="Lucida Sans" w:hAnsi="Lucida Sans"/>
          <w:sz w:val="18"/>
          <w:szCs w:val="18"/>
        </w:rPr>
      </w:pPr>
      <w:r w:rsidRPr="0014008E">
        <w:rPr>
          <w:rFonts w:ascii="Lucida Sans" w:hAnsi="Lucida Sans"/>
          <w:sz w:val="18"/>
          <w:szCs w:val="18"/>
        </w:rPr>
        <w:t>Normbedragen;</w:t>
      </w:r>
    </w:p>
    <w:p w:rsidR="001D25B2" w:rsidRPr="0014008E" w:rsidRDefault="001D25B2" w:rsidP="00912A65">
      <w:pPr>
        <w:pStyle w:val="Lijstalinea"/>
        <w:numPr>
          <w:ilvl w:val="0"/>
          <w:numId w:val="20"/>
        </w:numPr>
        <w:autoSpaceDE w:val="0"/>
        <w:autoSpaceDN w:val="0"/>
        <w:adjustRightInd w:val="0"/>
        <w:jc w:val="both"/>
        <w:rPr>
          <w:rFonts w:ascii="Lucida Sans" w:hAnsi="Lucida Sans"/>
          <w:sz w:val="18"/>
          <w:szCs w:val="18"/>
        </w:rPr>
      </w:pPr>
      <w:r w:rsidRPr="0014008E">
        <w:rPr>
          <w:rFonts w:ascii="Lucida Sans" w:hAnsi="Lucida Sans"/>
          <w:sz w:val="18"/>
          <w:szCs w:val="18"/>
        </w:rPr>
        <w:t>Bevoegdheden;</w:t>
      </w:r>
    </w:p>
    <w:p w:rsidR="001D25B2" w:rsidRPr="0014008E" w:rsidRDefault="001D25B2" w:rsidP="00912A65">
      <w:pPr>
        <w:pStyle w:val="Lijstalinea"/>
        <w:numPr>
          <w:ilvl w:val="0"/>
          <w:numId w:val="20"/>
        </w:numPr>
        <w:autoSpaceDE w:val="0"/>
        <w:autoSpaceDN w:val="0"/>
        <w:adjustRightInd w:val="0"/>
        <w:jc w:val="both"/>
        <w:rPr>
          <w:rFonts w:ascii="Lucida Sans" w:hAnsi="Lucida Sans"/>
          <w:sz w:val="18"/>
          <w:szCs w:val="18"/>
        </w:rPr>
      </w:pPr>
      <w:r w:rsidRPr="0014008E">
        <w:rPr>
          <w:rFonts w:ascii="Lucida Sans" w:hAnsi="Lucida Sans"/>
          <w:sz w:val="18"/>
          <w:szCs w:val="18"/>
        </w:rPr>
        <w:t>Voeren van een administratie;</w:t>
      </w:r>
    </w:p>
    <w:p w:rsidR="001D25B2" w:rsidRPr="0014008E" w:rsidRDefault="001D25B2" w:rsidP="00912A65">
      <w:pPr>
        <w:pStyle w:val="Lijstalinea"/>
        <w:numPr>
          <w:ilvl w:val="0"/>
          <w:numId w:val="20"/>
        </w:numPr>
        <w:autoSpaceDE w:val="0"/>
        <w:autoSpaceDN w:val="0"/>
        <w:adjustRightInd w:val="0"/>
        <w:jc w:val="both"/>
        <w:rPr>
          <w:rFonts w:ascii="Lucida Sans" w:hAnsi="Lucida Sans"/>
          <w:sz w:val="18"/>
          <w:szCs w:val="18"/>
        </w:rPr>
      </w:pPr>
      <w:r w:rsidRPr="0014008E">
        <w:rPr>
          <w:rFonts w:ascii="Lucida Sans" w:hAnsi="Lucida Sans"/>
          <w:sz w:val="18"/>
          <w:szCs w:val="18"/>
        </w:rPr>
        <w:t>Verkrijgen van bewijsstukken;</w:t>
      </w:r>
    </w:p>
    <w:p w:rsidR="001D25B2" w:rsidRPr="0014008E" w:rsidRDefault="001D25B2" w:rsidP="00912A65">
      <w:pPr>
        <w:pStyle w:val="Lijstalinea"/>
        <w:numPr>
          <w:ilvl w:val="0"/>
          <w:numId w:val="20"/>
        </w:numPr>
        <w:autoSpaceDE w:val="0"/>
        <w:autoSpaceDN w:val="0"/>
        <w:adjustRightInd w:val="0"/>
        <w:jc w:val="both"/>
        <w:rPr>
          <w:rFonts w:ascii="Lucida Sans" w:hAnsi="Lucida Sans"/>
          <w:sz w:val="18"/>
          <w:szCs w:val="18"/>
        </w:rPr>
      </w:pPr>
      <w:r w:rsidRPr="0014008E">
        <w:rPr>
          <w:rFonts w:ascii="Lucida Sans" w:hAnsi="Lucida Sans"/>
          <w:sz w:val="18"/>
          <w:szCs w:val="18"/>
        </w:rPr>
        <w:t>Aan te houden termijnen.</w:t>
      </w:r>
    </w:p>
    <w:p w:rsidR="001D25B2" w:rsidRPr="0014008E" w:rsidRDefault="001D25B2" w:rsidP="00912A65">
      <w:pPr>
        <w:autoSpaceDE w:val="0"/>
        <w:autoSpaceDN w:val="0"/>
        <w:adjustRightInd w:val="0"/>
        <w:ind w:firstLine="708"/>
        <w:jc w:val="both"/>
        <w:rPr>
          <w:rFonts w:ascii="Lucida Sans" w:hAnsi="Lucida Sans"/>
          <w:sz w:val="18"/>
          <w:szCs w:val="18"/>
        </w:rPr>
      </w:pP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De eerste drie aspecten worden samen ook wel recht, hoogte en duur genoemd. Het</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voorwaardencriterium veroorzaakt in belangrijke mate de grote inspanningen die nodig zijn om de</w:t>
      </w:r>
      <w:r w:rsidR="00FD4200" w:rsidRPr="0014008E">
        <w:rPr>
          <w:rFonts w:ascii="Lucida Sans" w:hAnsi="Lucida Sans"/>
          <w:sz w:val="18"/>
          <w:szCs w:val="18"/>
        </w:rPr>
        <w:t xml:space="preserve"> </w:t>
      </w:r>
      <w:r w:rsidRPr="0014008E">
        <w:rPr>
          <w:rFonts w:ascii="Lucida Sans" w:hAnsi="Lucida Sans"/>
          <w:sz w:val="18"/>
          <w:szCs w:val="18"/>
        </w:rPr>
        <w:t>rechtmatigheidscontrole in te voeren. Inperking van deze zeven aspecten levert dus ook een sterke</w:t>
      </w:r>
      <w:r w:rsidR="00FD4200" w:rsidRPr="0014008E">
        <w:rPr>
          <w:rFonts w:ascii="Lucida Sans" w:hAnsi="Lucida Sans"/>
          <w:sz w:val="18"/>
          <w:szCs w:val="18"/>
        </w:rPr>
        <w:t xml:space="preserve"> </w:t>
      </w:r>
      <w:r w:rsidRPr="0014008E">
        <w:rPr>
          <w:rFonts w:ascii="Lucida Sans" w:hAnsi="Lucida Sans"/>
          <w:sz w:val="18"/>
          <w:szCs w:val="18"/>
        </w:rPr>
        <w:t xml:space="preserve">beperking op van de te verrichten interne controle-inspanningen en verkleint de kans op een niet </w:t>
      </w:r>
      <w:r w:rsidR="001A6E2E">
        <w:rPr>
          <w:rFonts w:ascii="Lucida Sans" w:hAnsi="Lucida Sans"/>
          <w:sz w:val="18"/>
          <w:szCs w:val="18"/>
        </w:rPr>
        <w:t>afwijkingen in de rechtmatigheidsverklaring sterk</w:t>
      </w:r>
      <w:r w:rsidRPr="0014008E">
        <w:rPr>
          <w:rFonts w:ascii="Lucida Sans" w:hAnsi="Lucida Sans"/>
          <w:sz w:val="18"/>
          <w:szCs w:val="18"/>
        </w:rPr>
        <w:t>. Gelet hierop worden van het voorwaardencriterium alleen</w:t>
      </w:r>
      <w:r w:rsidR="00FD4200" w:rsidRPr="0014008E">
        <w:rPr>
          <w:rFonts w:ascii="Lucida Sans" w:hAnsi="Lucida Sans"/>
          <w:sz w:val="18"/>
          <w:szCs w:val="18"/>
        </w:rPr>
        <w:t xml:space="preserve"> </w:t>
      </w:r>
      <w:r w:rsidRPr="0014008E">
        <w:rPr>
          <w:rFonts w:ascii="Lucida Sans" w:hAnsi="Lucida Sans"/>
          <w:sz w:val="18"/>
          <w:szCs w:val="18"/>
        </w:rPr>
        <w:t>de aspecten die betrekking hebben op hoogte, recht en duur in beschouwing genomen.</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4.3 Begrip rechtmatigheid</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Rechtmatigheid is een breed begrip en omvat alle wettelijke kaders en regelgeving waaraan</w:t>
      </w:r>
    </w:p>
    <w:p w:rsidR="001D25B2" w:rsidRPr="0014008E" w:rsidRDefault="001D25B2" w:rsidP="00912A65">
      <w:pPr>
        <w:autoSpaceDE w:val="0"/>
        <w:autoSpaceDN w:val="0"/>
        <w:adjustRightInd w:val="0"/>
        <w:jc w:val="both"/>
        <w:rPr>
          <w:rFonts w:ascii="Lucida Sans" w:hAnsi="Lucida Sans"/>
          <w:sz w:val="18"/>
          <w:szCs w:val="18"/>
        </w:rPr>
      </w:pPr>
      <w:proofErr w:type="spellStart"/>
      <w:r w:rsidRPr="0014008E">
        <w:rPr>
          <w:rFonts w:ascii="Lucida Sans" w:hAnsi="Lucida Sans"/>
          <w:sz w:val="18"/>
          <w:szCs w:val="18"/>
        </w:rPr>
        <w:t>BghU</w:t>
      </w:r>
      <w:proofErr w:type="spellEnd"/>
      <w:r w:rsidRPr="0014008E">
        <w:rPr>
          <w:rFonts w:ascii="Lucida Sans" w:hAnsi="Lucida Sans"/>
          <w:sz w:val="18"/>
          <w:szCs w:val="18"/>
        </w:rPr>
        <w:t xml:space="preserve"> zich moet houden. Op grond van de wet kan rechtmatigheid worden onderscheiden</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in financiële en niet-financiële rechtmatigheid.</w:t>
      </w:r>
    </w:p>
    <w:p w:rsidR="001D25B2" w:rsidRPr="0014008E" w:rsidRDefault="001D25B2" w:rsidP="00912A65">
      <w:pPr>
        <w:autoSpaceDE w:val="0"/>
        <w:autoSpaceDN w:val="0"/>
        <w:adjustRightInd w:val="0"/>
        <w:jc w:val="both"/>
        <w:rPr>
          <w:rFonts w:ascii="Lucida Sans" w:hAnsi="Lucida Sans"/>
          <w:sz w:val="18"/>
          <w:szCs w:val="18"/>
          <w:u w:val="single"/>
        </w:rPr>
      </w:pP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u w:val="single"/>
        </w:rPr>
        <w:t>De financiële rechtmatigheid</w:t>
      </w:r>
      <w:r w:rsidRPr="0014008E">
        <w:rPr>
          <w:rFonts w:ascii="Lucida Sans" w:hAnsi="Lucida Sans"/>
          <w:sz w:val="18"/>
          <w:szCs w:val="18"/>
        </w:rPr>
        <w:t xml:space="preserve"> heeft betrekking op baten, lasten en balansmutaties uit de jaarrekening.</w:t>
      </w:r>
      <w:r w:rsidR="00FD4200" w:rsidRPr="0014008E">
        <w:rPr>
          <w:rFonts w:ascii="Lucida Sans" w:hAnsi="Lucida Sans"/>
          <w:sz w:val="18"/>
          <w:szCs w:val="18"/>
        </w:rPr>
        <w:t xml:space="preserve"> </w:t>
      </w:r>
      <w:r w:rsidRPr="0014008E">
        <w:rPr>
          <w:rFonts w:ascii="Lucida Sans" w:hAnsi="Lucida Sans"/>
          <w:sz w:val="18"/>
          <w:szCs w:val="18"/>
        </w:rPr>
        <w:t xml:space="preserve">Het gaat om gevolgen van financiële </w:t>
      </w:r>
      <w:proofErr w:type="spellStart"/>
      <w:r w:rsidRPr="0014008E">
        <w:rPr>
          <w:rFonts w:ascii="Lucida Sans" w:hAnsi="Lucida Sans"/>
          <w:sz w:val="18"/>
          <w:szCs w:val="18"/>
        </w:rPr>
        <w:t>beheershandelingen</w:t>
      </w:r>
      <w:proofErr w:type="spellEnd"/>
      <w:r w:rsidRPr="0014008E">
        <w:rPr>
          <w:rFonts w:ascii="Lucida Sans" w:hAnsi="Lucida Sans"/>
          <w:sz w:val="18"/>
          <w:szCs w:val="18"/>
        </w:rPr>
        <w:t xml:space="preserve"> en de vastlegging daarvan in de financiële</w:t>
      </w:r>
      <w:r w:rsidR="00FD4200" w:rsidRPr="0014008E">
        <w:rPr>
          <w:rFonts w:ascii="Lucida Sans" w:hAnsi="Lucida Sans"/>
          <w:sz w:val="18"/>
          <w:szCs w:val="18"/>
        </w:rPr>
        <w:t xml:space="preserve"> </w:t>
      </w:r>
      <w:r w:rsidRPr="0014008E">
        <w:rPr>
          <w:rFonts w:ascii="Lucida Sans" w:hAnsi="Lucida Sans"/>
          <w:sz w:val="18"/>
          <w:szCs w:val="18"/>
        </w:rPr>
        <w:t xml:space="preserve">administratie. </w:t>
      </w:r>
      <w:proofErr w:type="spellStart"/>
      <w:r w:rsidR="001A6E2E">
        <w:rPr>
          <w:rFonts w:ascii="Lucida Sans" w:hAnsi="Lucida Sans"/>
          <w:sz w:val="18"/>
          <w:szCs w:val="18"/>
        </w:rPr>
        <w:t>BghU</w:t>
      </w:r>
      <w:proofErr w:type="spellEnd"/>
      <w:r w:rsidRPr="0014008E">
        <w:rPr>
          <w:rFonts w:ascii="Lucida Sans" w:hAnsi="Lucida Sans"/>
          <w:sz w:val="18"/>
          <w:szCs w:val="18"/>
        </w:rPr>
        <w:t xml:space="preserve"> komt in de accountantsverklaring tot een gekwantificeerd oordeel over de financiële rechtmatigheid</w:t>
      </w:r>
      <w:r w:rsidR="001A6E2E">
        <w:rPr>
          <w:rFonts w:ascii="Lucida Sans" w:hAnsi="Lucida Sans"/>
          <w:sz w:val="18"/>
          <w:szCs w:val="18"/>
        </w:rPr>
        <w:t xml:space="preserve">, de accountant toetst of deze verklaring verenigbaar is met de interne controle mechanismen die </w:t>
      </w:r>
      <w:proofErr w:type="spellStart"/>
      <w:r w:rsidR="001A6E2E">
        <w:rPr>
          <w:rFonts w:ascii="Lucida Sans" w:hAnsi="Lucida Sans"/>
          <w:sz w:val="18"/>
          <w:szCs w:val="18"/>
        </w:rPr>
        <w:t>BghU</w:t>
      </w:r>
      <w:proofErr w:type="spellEnd"/>
      <w:r w:rsidR="001A6E2E">
        <w:rPr>
          <w:rFonts w:ascii="Lucida Sans" w:hAnsi="Lucida Sans"/>
          <w:sz w:val="18"/>
          <w:szCs w:val="18"/>
        </w:rPr>
        <w:t xml:space="preserve"> in het leven heeft geroepen. </w:t>
      </w:r>
    </w:p>
    <w:p w:rsidR="001D25B2" w:rsidRPr="0014008E" w:rsidRDefault="001D25B2" w:rsidP="00912A65">
      <w:pPr>
        <w:autoSpaceDE w:val="0"/>
        <w:autoSpaceDN w:val="0"/>
        <w:adjustRightInd w:val="0"/>
        <w:jc w:val="both"/>
        <w:rPr>
          <w:rFonts w:ascii="Lucida Sans" w:hAnsi="Lucida Sans"/>
          <w:sz w:val="18"/>
          <w:szCs w:val="18"/>
          <w:u w:val="single"/>
        </w:rPr>
      </w:pP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u w:val="single"/>
        </w:rPr>
        <w:t>De niet-financiële rechtmatigheid</w:t>
      </w:r>
      <w:r w:rsidRPr="0014008E">
        <w:rPr>
          <w:rFonts w:ascii="Lucida Sans" w:hAnsi="Lucida Sans"/>
          <w:sz w:val="18"/>
          <w:szCs w:val="18"/>
        </w:rPr>
        <w:t xml:space="preserve"> heeft betrekking op handelingen en beslissingen van niet-financiële</w:t>
      </w:r>
      <w:r w:rsidR="00FD4200" w:rsidRPr="0014008E">
        <w:rPr>
          <w:rFonts w:ascii="Lucida Sans" w:hAnsi="Lucida Sans"/>
          <w:sz w:val="18"/>
          <w:szCs w:val="18"/>
        </w:rPr>
        <w:t xml:space="preserve"> </w:t>
      </w:r>
      <w:r w:rsidRPr="0014008E">
        <w:rPr>
          <w:rFonts w:ascii="Lucida Sans" w:hAnsi="Lucida Sans"/>
          <w:sz w:val="18"/>
          <w:szCs w:val="18"/>
        </w:rPr>
        <w:t>aard. Het gaat bijvoorbeeld om de naleving van privacy, milieuomstandigheden en</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arbeidsomstandigheden. De accountant moet een in</w:t>
      </w:r>
      <w:r w:rsidR="00FD4200" w:rsidRPr="0014008E">
        <w:rPr>
          <w:rFonts w:ascii="Lucida Sans" w:hAnsi="Lucida Sans"/>
          <w:sz w:val="18"/>
          <w:szCs w:val="18"/>
        </w:rPr>
        <w:t xml:space="preserve">tern systeem van risicoafweging </w:t>
      </w:r>
      <w:r w:rsidRPr="0014008E">
        <w:rPr>
          <w:rFonts w:ascii="Lucida Sans" w:hAnsi="Lucida Sans"/>
          <w:sz w:val="18"/>
          <w:szCs w:val="18"/>
        </w:rPr>
        <w:t>beoordelen dat in</w:t>
      </w:r>
      <w:r w:rsidR="00FD4200" w:rsidRPr="0014008E">
        <w:rPr>
          <w:rFonts w:ascii="Lucida Sans" w:hAnsi="Lucida Sans"/>
          <w:sz w:val="18"/>
          <w:szCs w:val="18"/>
        </w:rPr>
        <w:t xml:space="preserve"> </w:t>
      </w:r>
      <w:r w:rsidRPr="0014008E">
        <w:rPr>
          <w:rFonts w:ascii="Lucida Sans" w:hAnsi="Lucida Sans"/>
          <w:sz w:val="18"/>
          <w:szCs w:val="18"/>
        </w:rPr>
        <w:t>relatie tot deze handelingen en beslissingen is opgezet</w:t>
      </w:r>
      <w:r w:rsidR="001A6E2E">
        <w:rPr>
          <w:rFonts w:ascii="Lucida Sans" w:hAnsi="Lucida Sans"/>
          <w:sz w:val="18"/>
          <w:szCs w:val="18"/>
        </w:rPr>
        <w:t xml:space="preserve">, </w:t>
      </w:r>
      <w:proofErr w:type="spellStart"/>
      <w:r w:rsidR="001A6E2E">
        <w:rPr>
          <w:rFonts w:ascii="Lucida Sans" w:hAnsi="Lucida Sans"/>
          <w:sz w:val="18"/>
          <w:szCs w:val="18"/>
        </w:rPr>
        <w:t>BghU</w:t>
      </w:r>
      <w:proofErr w:type="spellEnd"/>
      <w:r w:rsidR="001A6E2E">
        <w:rPr>
          <w:rFonts w:ascii="Lucida Sans" w:hAnsi="Lucida Sans"/>
          <w:sz w:val="18"/>
          <w:szCs w:val="18"/>
        </w:rPr>
        <w:t xml:space="preserve"> geeft hier een verklaring over af</w:t>
      </w:r>
      <w:r w:rsidRPr="0014008E">
        <w:rPr>
          <w:rFonts w:ascii="Lucida Sans" w:hAnsi="Lucida Sans"/>
          <w:sz w:val="18"/>
          <w:szCs w:val="18"/>
        </w:rPr>
        <w:t>. Deze beoordeling vindt nu ook al plaats.</w:t>
      </w:r>
      <w:r w:rsidR="00FD4200" w:rsidRPr="0014008E">
        <w:rPr>
          <w:rFonts w:ascii="Lucida Sans" w:hAnsi="Lucida Sans"/>
          <w:sz w:val="18"/>
          <w:szCs w:val="18"/>
        </w:rPr>
        <w:t xml:space="preserve"> </w:t>
      </w:r>
      <w:r w:rsidRPr="0014008E">
        <w:rPr>
          <w:rFonts w:ascii="Lucida Sans" w:hAnsi="Lucida Sans"/>
          <w:sz w:val="18"/>
          <w:szCs w:val="18"/>
        </w:rPr>
        <w:t>Daarom wordt alleen exp</w:t>
      </w:r>
      <w:r w:rsidR="00FD4200" w:rsidRPr="0014008E">
        <w:rPr>
          <w:rFonts w:ascii="Lucida Sans" w:hAnsi="Lucida Sans"/>
          <w:sz w:val="18"/>
          <w:szCs w:val="18"/>
        </w:rPr>
        <w:t xml:space="preserve">liciete aandacht aan financiële </w:t>
      </w:r>
      <w:r w:rsidRPr="0014008E">
        <w:rPr>
          <w:rFonts w:ascii="Lucida Sans" w:hAnsi="Lucida Sans"/>
          <w:sz w:val="18"/>
          <w:szCs w:val="18"/>
        </w:rPr>
        <w:t>rechtmatigheid besteed.</w:t>
      </w:r>
    </w:p>
    <w:p w:rsidR="001B7898" w:rsidRPr="0014008E" w:rsidRDefault="001B7898" w:rsidP="00912A65">
      <w:pPr>
        <w:autoSpaceDE w:val="0"/>
        <w:autoSpaceDN w:val="0"/>
        <w:adjustRightInd w:val="0"/>
        <w:jc w:val="both"/>
        <w:rPr>
          <w:rFonts w:ascii="Lucida Sans" w:hAnsi="Lucida Sans"/>
          <w:sz w:val="18"/>
          <w:szCs w:val="18"/>
        </w:rPr>
      </w:pP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B968D8" w:rsidP="00912A65">
      <w:pPr>
        <w:pStyle w:val="Kop1"/>
        <w:jc w:val="both"/>
        <w:rPr>
          <w:rFonts w:ascii="Lucida Sans" w:hAnsi="Lucida Sans" w:cs="Tahoma"/>
          <w:sz w:val="18"/>
          <w:szCs w:val="18"/>
        </w:rPr>
      </w:pPr>
      <w:r w:rsidRPr="0014008E">
        <w:rPr>
          <w:rFonts w:ascii="Lucida Sans" w:hAnsi="Lucida Sans" w:cs="Tahoma"/>
          <w:sz w:val="18"/>
          <w:szCs w:val="18"/>
        </w:rPr>
        <w:t xml:space="preserve">Artikel </w:t>
      </w:r>
      <w:r w:rsidR="001D25B2" w:rsidRPr="0014008E">
        <w:rPr>
          <w:rFonts w:ascii="Lucida Sans" w:hAnsi="Lucida Sans" w:cs="Tahoma"/>
          <w:sz w:val="18"/>
          <w:szCs w:val="18"/>
        </w:rPr>
        <w:t>5 Reikwijdte accountantscontrole</w:t>
      </w:r>
    </w:p>
    <w:p w:rsidR="001D25B2" w:rsidRPr="0014008E" w:rsidRDefault="001D25B2" w:rsidP="00912A65">
      <w:pPr>
        <w:autoSpaceDE w:val="0"/>
        <w:autoSpaceDN w:val="0"/>
        <w:adjustRightInd w:val="0"/>
        <w:jc w:val="both"/>
        <w:rPr>
          <w:rFonts w:ascii="Lucida Sans" w:hAnsi="Lucida Sans"/>
          <w:b/>
          <w:bC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5.1 Wet- en regelgeving</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De wet biedt de mogelijkheid een deel van de regelgeving niet in het rechtmatigheids</w:t>
      </w:r>
      <w:r w:rsidR="000E5FE6" w:rsidRPr="0014008E">
        <w:rPr>
          <w:rFonts w:ascii="Lucida Sans" w:hAnsi="Lucida Sans"/>
          <w:sz w:val="18"/>
          <w:szCs w:val="18"/>
        </w:rPr>
        <w:t>-</w:t>
      </w:r>
      <w:r w:rsidRPr="0014008E">
        <w:rPr>
          <w:rFonts w:ascii="Lucida Sans" w:hAnsi="Lucida Sans"/>
          <w:sz w:val="18"/>
          <w:szCs w:val="18"/>
        </w:rPr>
        <w:t>vraagstuk te</w:t>
      </w:r>
      <w:r w:rsidR="00FD4200" w:rsidRPr="0014008E">
        <w:rPr>
          <w:rFonts w:ascii="Lucida Sans" w:hAnsi="Lucida Sans"/>
          <w:sz w:val="18"/>
          <w:szCs w:val="18"/>
        </w:rPr>
        <w:t xml:space="preserve"> </w:t>
      </w:r>
      <w:r w:rsidRPr="0014008E">
        <w:rPr>
          <w:rFonts w:ascii="Lucida Sans" w:hAnsi="Lucida Sans"/>
          <w:sz w:val="18"/>
          <w:szCs w:val="18"/>
        </w:rPr>
        <w:t xml:space="preserve">betrekken. Externe wet- en regelgeving en verordeningen van het bestuur, maken wettelijk gezien deel uit van de rechtmatigheidscontrole. Besluiten van </w:t>
      </w:r>
      <w:r w:rsidR="00D03740" w:rsidRPr="0014008E">
        <w:rPr>
          <w:rFonts w:ascii="Lucida Sans" w:hAnsi="Lucida Sans"/>
          <w:sz w:val="18"/>
          <w:szCs w:val="18"/>
        </w:rPr>
        <w:t xml:space="preserve">het bestuur of de </w:t>
      </w:r>
      <w:r w:rsidR="00257E10">
        <w:rPr>
          <w:rFonts w:ascii="Lucida Sans" w:hAnsi="Lucida Sans"/>
          <w:sz w:val="18"/>
          <w:szCs w:val="18"/>
        </w:rPr>
        <w:t>directeur</w:t>
      </w:r>
      <w:r w:rsidRPr="0014008E">
        <w:rPr>
          <w:rFonts w:ascii="Lucida Sans" w:hAnsi="Lucida Sans"/>
          <w:sz w:val="18"/>
          <w:szCs w:val="18"/>
        </w:rPr>
        <w:t xml:space="preserve"> die niet rechtstreeks voortkomen uit externe wet- en regelgeving of verordeningen van het bestuur, kunnen buiten de controle worden gehouden.</w:t>
      </w:r>
      <w:r w:rsidR="001A6E2E">
        <w:rPr>
          <w:rFonts w:ascii="Lucida Sans" w:hAnsi="Lucida Sans"/>
          <w:sz w:val="18"/>
          <w:szCs w:val="18"/>
        </w:rPr>
        <w:t xml:space="preserve"> </w:t>
      </w:r>
      <w:proofErr w:type="spellStart"/>
      <w:r w:rsidR="001A6E2E">
        <w:rPr>
          <w:rFonts w:ascii="Lucida Sans" w:hAnsi="Lucida Sans"/>
          <w:sz w:val="18"/>
          <w:szCs w:val="18"/>
        </w:rPr>
        <w:t>BghU</w:t>
      </w:r>
      <w:proofErr w:type="spellEnd"/>
      <w:r w:rsidR="001A6E2E">
        <w:rPr>
          <w:rFonts w:ascii="Lucida Sans" w:hAnsi="Lucida Sans"/>
          <w:sz w:val="18"/>
          <w:szCs w:val="18"/>
        </w:rPr>
        <w:t xml:space="preserve"> kent geen regelingen van het bestuur of </w:t>
      </w:r>
      <w:r w:rsidR="00257E10">
        <w:rPr>
          <w:rFonts w:ascii="Lucida Sans" w:hAnsi="Lucida Sans"/>
          <w:sz w:val="18"/>
          <w:szCs w:val="18"/>
        </w:rPr>
        <w:t>directeur</w:t>
      </w:r>
      <w:r w:rsidR="001A6E2E">
        <w:rPr>
          <w:rFonts w:ascii="Lucida Sans" w:hAnsi="Lucida Sans"/>
          <w:sz w:val="18"/>
          <w:szCs w:val="18"/>
        </w:rPr>
        <w:t xml:space="preserve"> die buiten de rechtmatigheidscontrole moeten worden gehouden. </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lastRenderedPageBreak/>
        <w:t xml:space="preserve">5.2 </w:t>
      </w:r>
      <w:r w:rsidR="001A6E2E">
        <w:rPr>
          <w:rFonts w:ascii="Lucida Sans" w:hAnsi="Lucida Sans" w:cs="Tahoma"/>
          <w:sz w:val="18"/>
          <w:szCs w:val="18"/>
        </w:rPr>
        <w:t>Rechtmatigheidsverklaring</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De </w:t>
      </w:r>
      <w:r w:rsidR="001A6E2E">
        <w:rPr>
          <w:rFonts w:ascii="Lucida Sans" w:hAnsi="Lucida Sans"/>
          <w:sz w:val="18"/>
          <w:szCs w:val="18"/>
        </w:rPr>
        <w:t>rechtmatigheidsverklaring</w:t>
      </w:r>
      <w:r w:rsidRPr="0014008E">
        <w:rPr>
          <w:rFonts w:ascii="Lucida Sans" w:hAnsi="Lucida Sans"/>
          <w:sz w:val="18"/>
          <w:szCs w:val="18"/>
        </w:rPr>
        <w:t xml:space="preserve"> is limitatief gericht op:</w:t>
      </w:r>
    </w:p>
    <w:p w:rsidR="001D25B2" w:rsidRPr="0014008E" w:rsidRDefault="001D25B2" w:rsidP="00912A65">
      <w:pPr>
        <w:pStyle w:val="Lijstalinea"/>
        <w:numPr>
          <w:ilvl w:val="0"/>
          <w:numId w:val="4"/>
        </w:numPr>
        <w:autoSpaceDE w:val="0"/>
        <w:autoSpaceDN w:val="0"/>
        <w:adjustRightInd w:val="0"/>
        <w:jc w:val="both"/>
        <w:rPr>
          <w:rFonts w:ascii="Lucida Sans" w:hAnsi="Lucida Sans"/>
          <w:sz w:val="18"/>
          <w:szCs w:val="18"/>
        </w:rPr>
      </w:pPr>
      <w:r w:rsidRPr="0014008E">
        <w:rPr>
          <w:rFonts w:ascii="Lucida Sans" w:hAnsi="Lucida Sans"/>
          <w:sz w:val="18"/>
          <w:szCs w:val="18"/>
        </w:rPr>
        <w:t xml:space="preserve">Limitatief regelgeving met financiële consequenties conform het </w:t>
      </w:r>
      <w:r w:rsidR="001C4DD5" w:rsidRPr="0014008E">
        <w:rPr>
          <w:rFonts w:ascii="Lucida Sans" w:hAnsi="Lucida Sans"/>
          <w:sz w:val="18"/>
          <w:szCs w:val="18"/>
        </w:rPr>
        <w:t>door het bestuur vastgestelde normenkader</w:t>
      </w:r>
      <w:r w:rsidRPr="0014008E">
        <w:rPr>
          <w:rFonts w:ascii="Lucida Sans" w:hAnsi="Lucida Sans"/>
          <w:sz w:val="18"/>
          <w:szCs w:val="18"/>
        </w:rPr>
        <w:t>:</w:t>
      </w:r>
    </w:p>
    <w:p w:rsidR="001D25B2" w:rsidRPr="0014008E" w:rsidRDefault="001D25B2" w:rsidP="00912A65">
      <w:pPr>
        <w:pStyle w:val="Lijstalinea"/>
        <w:numPr>
          <w:ilvl w:val="0"/>
          <w:numId w:val="5"/>
        </w:numPr>
        <w:autoSpaceDE w:val="0"/>
        <w:autoSpaceDN w:val="0"/>
        <w:adjustRightInd w:val="0"/>
        <w:jc w:val="both"/>
        <w:rPr>
          <w:rFonts w:ascii="Lucida Sans" w:hAnsi="Lucida Sans"/>
          <w:sz w:val="18"/>
          <w:szCs w:val="18"/>
        </w:rPr>
      </w:pPr>
      <w:r w:rsidRPr="0014008E">
        <w:rPr>
          <w:rFonts w:ascii="Lucida Sans" w:hAnsi="Lucida Sans"/>
          <w:sz w:val="18"/>
          <w:szCs w:val="18"/>
        </w:rPr>
        <w:t>externe regelgeving;</w:t>
      </w:r>
    </w:p>
    <w:p w:rsidR="001D25B2" w:rsidRPr="0014008E" w:rsidRDefault="001D25B2" w:rsidP="00912A65">
      <w:pPr>
        <w:pStyle w:val="Lijstalinea"/>
        <w:numPr>
          <w:ilvl w:val="0"/>
          <w:numId w:val="5"/>
        </w:numPr>
        <w:autoSpaceDE w:val="0"/>
        <w:autoSpaceDN w:val="0"/>
        <w:adjustRightInd w:val="0"/>
        <w:jc w:val="both"/>
        <w:rPr>
          <w:rFonts w:ascii="Lucida Sans" w:hAnsi="Lucida Sans"/>
          <w:sz w:val="18"/>
          <w:szCs w:val="18"/>
        </w:rPr>
      </w:pPr>
      <w:r w:rsidRPr="0014008E">
        <w:rPr>
          <w:rFonts w:ascii="Lucida Sans" w:hAnsi="Lucida Sans"/>
          <w:sz w:val="18"/>
          <w:szCs w:val="18"/>
        </w:rPr>
        <w:t>verordeningen van het bestuur;</w:t>
      </w:r>
    </w:p>
    <w:p w:rsidR="001D25B2" w:rsidRPr="0014008E" w:rsidRDefault="001D25B2" w:rsidP="00912A65">
      <w:pPr>
        <w:pStyle w:val="Lijstalinea"/>
        <w:numPr>
          <w:ilvl w:val="0"/>
          <w:numId w:val="5"/>
        </w:numPr>
        <w:autoSpaceDE w:val="0"/>
        <w:autoSpaceDN w:val="0"/>
        <w:adjustRightInd w:val="0"/>
        <w:jc w:val="both"/>
        <w:rPr>
          <w:rFonts w:ascii="Lucida Sans" w:hAnsi="Lucida Sans"/>
          <w:sz w:val="18"/>
          <w:szCs w:val="18"/>
        </w:rPr>
      </w:pPr>
      <w:r w:rsidRPr="0014008E">
        <w:rPr>
          <w:rFonts w:ascii="Lucida Sans" w:hAnsi="Lucida Sans"/>
          <w:sz w:val="18"/>
          <w:szCs w:val="18"/>
        </w:rPr>
        <w:t xml:space="preserve">besluiten van </w:t>
      </w:r>
      <w:r w:rsidR="005A09A1" w:rsidRPr="0014008E">
        <w:rPr>
          <w:rFonts w:ascii="Lucida Sans" w:hAnsi="Lucida Sans"/>
          <w:sz w:val="18"/>
          <w:szCs w:val="18"/>
        </w:rPr>
        <w:t xml:space="preserve">de </w:t>
      </w:r>
      <w:r w:rsidR="00257E10">
        <w:rPr>
          <w:rFonts w:ascii="Lucida Sans" w:hAnsi="Lucida Sans"/>
          <w:sz w:val="18"/>
          <w:szCs w:val="18"/>
        </w:rPr>
        <w:t>directeur</w:t>
      </w:r>
      <w:r w:rsidRPr="0014008E">
        <w:rPr>
          <w:rFonts w:ascii="Lucida Sans" w:hAnsi="Lucida Sans"/>
          <w:sz w:val="18"/>
          <w:szCs w:val="18"/>
        </w:rPr>
        <w:t xml:space="preserve"> die verplicht voortvloeien uit externe regelgeving of verordeningen van het bestuur.</w:t>
      </w:r>
    </w:p>
    <w:p w:rsidR="001D25B2" w:rsidRPr="0014008E" w:rsidRDefault="001D25B2" w:rsidP="00912A65">
      <w:pPr>
        <w:pStyle w:val="Lijstalinea"/>
        <w:numPr>
          <w:ilvl w:val="0"/>
          <w:numId w:val="4"/>
        </w:numPr>
        <w:autoSpaceDE w:val="0"/>
        <w:autoSpaceDN w:val="0"/>
        <w:adjustRightInd w:val="0"/>
        <w:jc w:val="both"/>
        <w:rPr>
          <w:rFonts w:ascii="Lucida Sans" w:hAnsi="Lucida Sans"/>
          <w:sz w:val="18"/>
          <w:szCs w:val="18"/>
        </w:rPr>
      </w:pPr>
      <w:r w:rsidRPr="0014008E">
        <w:rPr>
          <w:rFonts w:ascii="Lucida Sans" w:hAnsi="Lucida Sans"/>
          <w:sz w:val="18"/>
          <w:szCs w:val="18"/>
        </w:rPr>
        <w:t>De naleving van de volgende kaders:</w:t>
      </w:r>
    </w:p>
    <w:p w:rsidR="001D25B2" w:rsidRPr="0014008E" w:rsidRDefault="001D25B2" w:rsidP="00912A65">
      <w:pPr>
        <w:pStyle w:val="Lijstalinea"/>
        <w:numPr>
          <w:ilvl w:val="0"/>
          <w:numId w:val="7"/>
        </w:numPr>
        <w:autoSpaceDE w:val="0"/>
        <w:autoSpaceDN w:val="0"/>
        <w:adjustRightInd w:val="0"/>
        <w:jc w:val="both"/>
        <w:rPr>
          <w:rFonts w:ascii="Lucida Sans" w:hAnsi="Lucida Sans"/>
          <w:sz w:val="18"/>
          <w:szCs w:val="18"/>
        </w:rPr>
      </w:pPr>
      <w:r w:rsidRPr="0014008E">
        <w:rPr>
          <w:rFonts w:ascii="Lucida Sans" w:hAnsi="Lucida Sans"/>
          <w:sz w:val="18"/>
          <w:szCs w:val="18"/>
        </w:rPr>
        <w:t>de begroting;</w:t>
      </w:r>
    </w:p>
    <w:p w:rsidR="001D25B2" w:rsidRPr="0014008E" w:rsidRDefault="001D25B2" w:rsidP="00912A65">
      <w:pPr>
        <w:pStyle w:val="Lijstalinea"/>
        <w:numPr>
          <w:ilvl w:val="0"/>
          <w:numId w:val="7"/>
        </w:numPr>
        <w:autoSpaceDE w:val="0"/>
        <w:autoSpaceDN w:val="0"/>
        <w:adjustRightInd w:val="0"/>
        <w:jc w:val="both"/>
        <w:rPr>
          <w:rFonts w:ascii="Lucida Sans" w:hAnsi="Lucida Sans"/>
          <w:sz w:val="18"/>
          <w:szCs w:val="18"/>
        </w:rPr>
      </w:pPr>
      <w:r w:rsidRPr="0014008E">
        <w:rPr>
          <w:rFonts w:ascii="Lucida Sans" w:hAnsi="Lucida Sans"/>
          <w:sz w:val="18"/>
          <w:szCs w:val="18"/>
        </w:rPr>
        <w:t>de financiële verordening op basis van artikel 108 Waterschapswet en art 212 Gemeentewet;</w:t>
      </w:r>
    </w:p>
    <w:p w:rsidR="001D25B2" w:rsidRPr="0014008E" w:rsidRDefault="001D25B2" w:rsidP="00912A65">
      <w:pPr>
        <w:pStyle w:val="Lijstalinea"/>
        <w:numPr>
          <w:ilvl w:val="0"/>
          <w:numId w:val="7"/>
        </w:numPr>
        <w:autoSpaceDE w:val="0"/>
        <w:autoSpaceDN w:val="0"/>
        <w:adjustRightInd w:val="0"/>
        <w:jc w:val="both"/>
        <w:rPr>
          <w:rFonts w:ascii="Lucida Sans" w:hAnsi="Lucida Sans"/>
          <w:sz w:val="18"/>
          <w:szCs w:val="18"/>
        </w:rPr>
      </w:pPr>
      <w:r w:rsidRPr="0014008E">
        <w:rPr>
          <w:rFonts w:ascii="Lucida Sans" w:hAnsi="Lucida Sans"/>
          <w:sz w:val="18"/>
          <w:szCs w:val="18"/>
        </w:rPr>
        <w:t>de controleverordening op basis van artikel 109 Waterschapswet, art 213 Gemeentewet.</w:t>
      </w:r>
    </w:p>
    <w:p w:rsidR="001A6E2E" w:rsidRDefault="001A6E2E" w:rsidP="00912A65">
      <w:pPr>
        <w:autoSpaceDE w:val="0"/>
        <w:autoSpaceDN w:val="0"/>
        <w:adjustRightInd w:val="0"/>
        <w:jc w:val="both"/>
        <w:rPr>
          <w:rFonts w:ascii="Lucida Sans" w:hAnsi="Lucida Sans"/>
          <w:sz w:val="18"/>
          <w:szCs w:val="18"/>
        </w:rPr>
      </w:pP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Uitzondering hierop vormen </w:t>
      </w:r>
      <w:proofErr w:type="spellStart"/>
      <w:r w:rsidRPr="0014008E">
        <w:rPr>
          <w:rFonts w:ascii="Lucida Sans" w:hAnsi="Lucida Sans"/>
          <w:sz w:val="18"/>
          <w:szCs w:val="18"/>
        </w:rPr>
        <w:t>aanbestedings</w:t>
      </w:r>
      <w:proofErr w:type="spellEnd"/>
      <w:r w:rsidRPr="0014008E">
        <w:rPr>
          <w:rFonts w:ascii="Lucida Sans" w:hAnsi="Lucida Sans"/>
          <w:sz w:val="18"/>
          <w:szCs w:val="18"/>
        </w:rPr>
        <w:t>- en subsidieregels en mandaat- en delegatiebepalingen voor zover van belang voor de getrouwheidscontrole door de accountant. Voorts kunnen interne regels wel relevant zijn voor de nadere vaststelling van de invulling van “hogere” besluiten, maar deze regels zijn op zich geen object van onderzoek.</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5.3 Hardheidsclausule</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Ondanks het feit dat het normenkader zorgvuldig is opgesteld is het onmogelijk te garanderen dat dit kader hiermee limitatief is. Dat betekent dat in die gevallen waarin de interne wet- en regelgeving zoals die is opgenomen in het normenkader niet voorziet, dan wel (interpretatie)ruimte laat, </w:t>
      </w:r>
      <w:r w:rsidR="005A09A1" w:rsidRPr="0014008E">
        <w:rPr>
          <w:rFonts w:ascii="Lucida Sans" w:hAnsi="Lucida Sans"/>
          <w:sz w:val="18"/>
          <w:szCs w:val="18"/>
        </w:rPr>
        <w:t xml:space="preserve">de </w:t>
      </w:r>
      <w:r w:rsidR="00257E10">
        <w:rPr>
          <w:rFonts w:ascii="Lucida Sans" w:hAnsi="Lucida Sans"/>
          <w:sz w:val="18"/>
          <w:szCs w:val="18"/>
        </w:rPr>
        <w:t>directeur</w:t>
      </w:r>
      <w:r w:rsidRPr="0014008E">
        <w:rPr>
          <w:rFonts w:ascii="Lucida Sans" w:hAnsi="Lucida Sans"/>
          <w:sz w:val="18"/>
          <w:szCs w:val="18"/>
        </w:rPr>
        <w:t xml:space="preserve"> gemandateerd is om beslissingen te nemen. Wanneer </w:t>
      </w:r>
      <w:r w:rsidR="005A09A1" w:rsidRPr="0014008E">
        <w:rPr>
          <w:rFonts w:ascii="Lucida Sans" w:hAnsi="Lucida Sans"/>
          <w:sz w:val="18"/>
          <w:szCs w:val="18"/>
        </w:rPr>
        <w:t xml:space="preserve">de </w:t>
      </w:r>
      <w:r w:rsidR="00257E10">
        <w:rPr>
          <w:rFonts w:ascii="Lucida Sans" w:hAnsi="Lucida Sans"/>
          <w:sz w:val="18"/>
          <w:szCs w:val="18"/>
        </w:rPr>
        <w:t>directeur</w:t>
      </w:r>
      <w:r w:rsidRPr="0014008E">
        <w:rPr>
          <w:rFonts w:ascii="Lucida Sans" w:hAnsi="Lucida Sans"/>
          <w:sz w:val="18"/>
          <w:szCs w:val="18"/>
        </w:rPr>
        <w:t xml:space="preserve"> van dit mandaat gebruik maakt legt het hierover verantwoording af in de rechtmatigheidsparagraaf in het jaarverslag.</w:t>
      </w:r>
    </w:p>
    <w:p w:rsidR="001D25B2" w:rsidRPr="0014008E" w:rsidRDefault="001D25B2" w:rsidP="00912A65">
      <w:pPr>
        <w:autoSpaceDE w:val="0"/>
        <w:autoSpaceDN w:val="0"/>
        <w:adjustRightInd w:val="0"/>
        <w:jc w:val="both"/>
        <w:rPr>
          <w:rFonts w:ascii="Lucida Sans" w:hAnsi="Lucida Sans"/>
          <w:b/>
          <w:bCs/>
          <w:sz w:val="18"/>
          <w:szCs w:val="18"/>
        </w:rPr>
      </w:pPr>
    </w:p>
    <w:p w:rsidR="001D25B2" w:rsidRPr="0014008E" w:rsidRDefault="00B968D8" w:rsidP="00912A65">
      <w:pPr>
        <w:pStyle w:val="Kop1"/>
        <w:jc w:val="both"/>
        <w:rPr>
          <w:rFonts w:ascii="Lucida Sans" w:hAnsi="Lucida Sans" w:cs="Tahoma"/>
          <w:sz w:val="18"/>
          <w:szCs w:val="18"/>
        </w:rPr>
      </w:pPr>
      <w:r w:rsidRPr="0014008E">
        <w:rPr>
          <w:rFonts w:ascii="Lucida Sans" w:hAnsi="Lucida Sans" w:cs="Tahoma"/>
          <w:sz w:val="18"/>
          <w:szCs w:val="18"/>
        </w:rPr>
        <w:t xml:space="preserve">Artikel </w:t>
      </w:r>
      <w:r w:rsidR="001D25B2" w:rsidRPr="0014008E">
        <w:rPr>
          <w:rFonts w:ascii="Lucida Sans" w:hAnsi="Lucida Sans" w:cs="Tahoma"/>
          <w:sz w:val="18"/>
          <w:szCs w:val="18"/>
        </w:rPr>
        <w:t>6 Rapportering accountant</w:t>
      </w:r>
    </w:p>
    <w:p w:rsidR="001D25B2" w:rsidRPr="0014008E" w:rsidRDefault="001D25B2" w:rsidP="00912A65">
      <w:pPr>
        <w:autoSpaceDE w:val="0"/>
        <w:autoSpaceDN w:val="0"/>
        <w:adjustRightInd w:val="0"/>
        <w:jc w:val="both"/>
        <w:rPr>
          <w:rFonts w:ascii="Lucida Sans" w:hAnsi="Lucida Sans"/>
          <w:b/>
          <w:bC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6.1 Interim-controle</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 xml:space="preserve">In de tweede helft van het jaar wordt door de accountant een zogenaamde interim-controle uitgevoerd. Over de uitkomsten van die tussentijdse controle wordt een verslag uitgebracht aan </w:t>
      </w:r>
      <w:r w:rsidR="00392871" w:rsidRPr="0014008E">
        <w:rPr>
          <w:rFonts w:ascii="Lucida Sans" w:hAnsi="Lucida Sans"/>
          <w:sz w:val="18"/>
          <w:szCs w:val="18"/>
        </w:rPr>
        <w:t xml:space="preserve">de </w:t>
      </w:r>
      <w:r w:rsidR="00257E10">
        <w:rPr>
          <w:rFonts w:ascii="Lucida Sans" w:hAnsi="Lucida Sans"/>
          <w:sz w:val="18"/>
          <w:szCs w:val="18"/>
        </w:rPr>
        <w:t>directeur</w:t>
      </w:r>
      <w:r w:rsidRPr="0014008E">
        <w:rPr>
          <w:rFonts w:ascii="Lucida Sans" w:hAnsi="Lucida Sans"/>
          <w:sz w:val="18"/>
          <w:szCs w:val="18"/>
        </w:rPr>
        <w:t>.</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6.2 Verslag van bevindingen</w:t>
      </w:r>
    </w:p>
    <w:p w:rsidR="001D25B2"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In overeenstemming met de wet wordt naar aanleiding van de jaarrekeningcontrole een verslag van</w:t>
      </w:r>
      <w:r w:rsidR="00FD4200" w:rsidRPr="0014008E">
        <w:rPr>
          <w:rFonts w:ascii="Lucida Sans" w:hAnsi="Lucida Sans"/>
          <w:sz w:val="18"/>
          <w:szCs w:val="18"/>
        </w:rPr>
        <w:t xml:space="preserve"> </w:t>
      </w:r>
      <w:r w:rsidRPr="0014008E">
        <w:rPr>
          <w:rFonts w:ascii="Lucida Sans" w:hAnsi="Lucida Sans"/>
          <w:sz w:val="18"/>
          <w:szCs w:val="18"/>
        </w:rPr>
        <w:t>bevindingen uitgebracht aan het bestuur. In het verslag van bevindingen wordt gerapporteerd over de opzet en uitvoering van het financiële beheer en of de beheersorganisatie een getrouw financieel beheer en verantwoording daarover waarborgen.</w:t>
      </w:r>
      <w:r w:rsidR="001A6E2E">
        <w:rPr>
          <w:rFonts w:ascii="Lucida Sans" w:hAnsi="Lucida Sans"/>
          <w:sz w:val="18"/>
          <w:szCs w:val="18"/>
        </w:rPr>
        <w:t xml:space="preserve"> </w:t>
      </w:r>
      <w:r w:rsidRPr="0014008E">
        <w:rPr>
          <w:rFonts w:ascii="Lucida Sans" w:hAnsi="Lucida Sans"/>
          <w:sz w:val="18"/>
          <w:szCs w:val="18"/>
        </w:rPr>
        <w:t>Fouten of onzekerheden die de</w:t>
      </w:r>
      <w:r w:rsidR="00FD4200" w:rsidRPr="0014008E">
        <w:rPr>
          <w:rFonts w:ascii="Lucida Sans" w:hAnsi="Lucida Sans"/>
          <w:sz w:val="18"/>
          <w:szCs w:val="18"/>
        </w:rPr>
        <w:t xml:space="preserve"> </w:t>
      </w:r>
      <w:r w:rsidRPr="0014008E">
        <w:rPr>
          <w:rFonts w:ascii="Lucida Sans" w:hAnsi="Lucida Sans"/>
          <w:sz w:val="18"/>
          <w:szCs w:val="18"/>
        </w:rPr>
        <w:t>rapporteringstolerantie als bedoeld in paragraaf 3.2 van dit controleprotocol overschrijden, worden</w:t>
      </w:r>
      <w:r w:rsidR="00FD4200" w:rsidRPr="0014008E">
        <w:rPr>
          <w:rFonts w:ascii="Lucida Sans" w:hAnsi="Lucida Sans"/>
          <w:sz w:val="18"/>
          <w:szCs w:val="18"/>
        </w:rPr>
        <w:t xml:space="preserve"> </w:t>
      </w:r>
      <w:r w:rsidRPr="0014008E">
        <w:rPr>
          <w:rFonts w:ascii="Lucida Sans" w:hAnsi="Lucida Sans"/>
          <w:sz w:val="18"/>
          <w:szCs w:val="18"/>
        </w:rPr>
        <w:t>weergegeven in een apart overzicht bij het verslag van bevindingen.</w:t>
      </w:r>
    </w:p>
    <w:p w:rsidR="001D25B2" w:rsidRPr="0014008E" w:rsidRDefault="001D25B2" w:rsidP="00912A65">
      <w:pPr>
        <w:autoSpaceDE w:val="0"/>
        <w:autoSpaceDN w:val="0"/>
        <w:adjustRightInd w:val="0"/>
        <w:jc w:val="both"/>
        <w:rPr>
          <w:rFonts w:ascii="Lucida Sans" w:hAnsi="Lucida Sans"/>
          <w:sz w:val="18"/>
          <w:szCs w:val="18"/>
        </w:rPr>
      </w:pPr>
    </w:p>
    <w:p w:rsidR="001D25B2" w:rsidRPr="0014008E" w:rsidRDefault="001D25B2" w:rsidP="00912A65">
      <w:pPr>
        <w:pStyle w:val="Kop2"/>
        <w:jc w:val="both"/>
        <w:rPr>
          <w:rFonts w:ascii="Lucida Sans" w:hAnsi="Lucida Sans" w:cs="Tahoma"/>
          <w:sz w:val="18"/>
          <w:szCs w:val="18"/>
        </w:rPr>
      </w:pPr>
      <w:r w:rsidRPr="0014008E">
        <w:rPr>
          <w:rFonts w:ascii="Lucida Sans" w:hAnsi="Lucida Sans" w:cs="Tahoma"/>
          <w:sz w:val="18"/>
          <w:szCs w:val="18"/>
        </w:rPr>
        <w:t>6.3 Accountantsverklaring</w:t>
      </w:r>
    </w:p>
    <w:p w:rsidR="001B7898" w:rsidRPr="0014008E" w:rsidRDefault="001D25B2" w:rsidP="00912A65">
      <w:pPr>
        <w:autoSpaceDE w:val="0"/>
        <w:autoSpaceDN w:val="0"/>
        <w:adjustRightInd w:val="0"/>
        <w:jc w:val="both"/>
        <w:rPr>
          <w:rFonts w:ascii="Lucida Sans" w:hAnsi="Lucida Sans"/>
          <w:sz w:val="18"/>
          <w:szCs w:val="18"/>
        </w:rPr>
      </w:pPr>
      <w:r w:rsidRPr="0014008E">
        <w:rPr>
          <w:rFonts w:ascii="Lucida Sans" w:hAnsi="Lucida Sans"/>
          <w:sz w:val="18"/>
          <w:szCs w:val="18"/>
        </w:rPr>
        <w:t>In de accountantsverklaring wordt op een gestandaardiseerde wijze, zoals wettelijk voorgeschreven, de uitkomst van de accountantscontrole weergegeven</w:t>
      </w:r>
      <w:r w:rsidR="001A6E2E">
        <w:rPr>
          <w:rFonts w:ascii="Lucida Sans" w:hAnsi="Lucida Sans"/>
          <w:sz w:val="18"/>
          <w:szCs w:val="18"/>
        </w:rPr>
        <w:t xml:space="preserve"> ten aanzien van de getrouwheid</w:t>
      </w:r>
      <w:r w:rsidRPr="0014008E">
        <w:rPr>
          <w:rFonts w:ascii="Lucida Sans" w:hAnsi="Lucida Sans"/>
          <w:sz w:val="18"/>
          <w:szCs w:val="18"/>
        </w:rPr>
        <w:t xml:space="preserve">, uitmondend in een oordeel over de jaarrekening. Deze accountantsverklaring is bestemd voor het bestuur, zodat deze de door </w:t>
      </w:r>
      <w:r w:rsidR="00392871" w:rsidRPr="0014008E">
        <w:rPr>
          <w:rFonts w:ascii="Lucida Sans" w:hAnsi="Lucida Sans"/>
          <w:sz w:val="18"/>
          <w:szCs w:val="18"/>
        </w:rPr>
        <w:t xml:space="preserve">de </w:t>
      </w:r>
      <w:r w:rsidR="00257E10">
        <w:rPr>
          <w:rFonts w:ascii="Lucida Sans" w:hAnsi="Lucida Sans"/>
          <w:sz w:val="18"/>
          <w:szCs w:val="18"/>
        </w:rPr>
        <w:t>directeur</w:t>
      </w:r>
      <w:r w:rsidRPr="0014008E">
        <w:rPr>
          <w:rFonts w:ascii="Lucida Sans" w:hAnsi="Lucida Sans"/>
          <w:sz w:val="18"/>
          <w:szCs w:val="18"/>
        </w:rPr>
        <w:t xml:space="preserve"> opgestelde jaarrekening kan vaststellen.</w:t>
      </w:r>
    </w:p>
    <w:p w:rsidR="001B7898" w:rsidRPr="0014008E" w:rsidRDefault="001B7898" w:rsidP="00912A65">
      <w:pPr>
        <w:autoSpaceDE w:val="0"/>
        <w:autoSpaceDN w:val="0"/>
        <w:adjustRightInd w:val="0"/>
        <w:jc w:val="both"/>
        <w:rPr>
          <w:rFonts w:ascii="Lucida Sans" w:hAnsi="Lucida Sans"/>
          <w:sz w:val="18"/>
          <w:szCs w:val="18"/>
        </w:rPr>
      </w:pPr>
    </w:p>
    <w:p w:rsidR="00721CAA" w:rsidRPr="0014008E" w:rsidRDefault="001B7898" w:rsidP="00912A65">
      <w:pPr>
        <w:autoSpaceDE w:val="0"/>
        <w:autoSpaceDN w:val="0"/>
        <w:adjustRightInd w:val="0"/>
        <w:jc w:val="both"/>
        <w:rPr>
          <w:rFonts w:ascii="Lucida Sans" w:hAnsi="Lucida Sans"/>
          <w:b/>
          <w:sz w:val="18"/>
          <w:szCs w:val="18"/>
        </w:rPr>
      </w:pPr>
      <w:r w:rsidRPr="0014008E">
        <w:rPr>
          <w:rFonts w:ascii="Lucida Sans" w:hAnsi="Lucida Sans"/>
          <w:b/>
          <w:sz w:val="18"/>
          <w:szCs w:val="18"/>
        </w:rPr>
        <w:t>Artikel</w:t>
      </w:r>
      <w:r w:rsidR="00B968D8" w:rsidRPr="0014008E">
        <w:rPr>
          <w:rFonts w:ascii="Lucida Sans" w:hAnsi="Lucida Sans"/>
          <w:b/>
          <w:sz w:val="18"/>
          <w:szCs w:val="18"/>
        </w:rPr>
        <w:t xml:space="preserve"> </w:t>
      </w:r>
      <w:r w:rsidR="00721CAA" w:rsidRPr="0014008E">
        <w:rPr>
          <w:rFonts w:ascii="Lucida Sans" w:hAnsi="Lucida Sans"/>
          <w:b/>
          <w:sz w:val="18"/>
          <w:szCs w:val="18"/>
        </w:rPr>
        <w:t>7</w:t>
      </w:r>
      <w:r w:rsidRPr="0014008E">
        <w:rPr>
          <w:rFonts w:ascii="Lucida Sans" w:hAnsi="Lucida Sans"/>
          <w:b/>
          <w:sz w:val="18"/>
          <w:szCs w:val="18"/>
        </w:rPr>
        <w:t>.</w:t>
      </w:r>
      <w:r w:rsidR="00721CAA" w:rsidRPr="0014008E">
        <w:rPr>
          <w:rFonts w:ascii="Lucida Sans" w:hAnsi="Lucida Sans"/>
          <w:b/>
          <w:sz w:val="18"/>
          <w:szCs w:val="18"/>
        </w:rPr>
        <w:t xml:space="preserve"> Citeertitel</w:t>
      </w:r>
    </w:p>
    <w:p w:rsidR="00912A65" w:rsidRDefault="00B968D8" w:rsidP="00EC26A9">
      <w:pPr>
        <w:shd w:val="clear" w:color="auto" w:fill="FFFFFF"/>
        <w:autoSpaceDE w:val="0"/>
        <w:autoSpaceDN w:val="0"/>
        <w:adjustRightInd w:val="0"/>
        <w:jc w:val="both"/>
        <w:rPr>
          <w:rFonts w:ascii="Lucida Sans" w:hAnsi="Lucida Sans"/>
          <w:sz w:val="18"/>
          <w:szCs w:val="18"/>
        </w:rPr>
      </w:pPr>
      <w:r w:rsidRPr="0014008E">
        <w:rPr>
          <w:rFonts w:ascii="Lucida Sans" w:hAnsi="Lucida Sans"/>
          <w:sz w:val="18"/>
          <w:szCs w:val="18"/>
        </w:rPr>
        <w:t>Dit proto</w:t>
      </w:r>
      <w:r w:rsidR="007B00CC" w:rsidRPr="0014008E">
        <w:rPr>
          <w:rFonts w:ascii="Lucida Sans" w:hAnsi="Lucida Sans"/>
          <w:sz w:val="18"/>
          <w:szCs w:val="18"/>
        </w:rPr>
        <w:t>co</w:t>
      </w:r>
      <w:r w:rsidRPr="0014008E">
        <w:rPr>
          <w:rFonts w:ascii="Lucida Sans" w:hAnsi="Lucida Sans"/>
          <w:sz w:val="18"/>
          <w:szCs w:val="18"/>
        </w:rPr>
        <w:t>l</w:t>
      </w:r>
      <w:r w:rsidR="00721CAA" w:rsidRPr="0014008E">
        <w:rPr>
          <w:rFonts w:ascii="Lucida Sans" w:hAnsi="Lucida Sans"/>
          <w:sz w:val="18"/>
          <w:szCs w:val="18"/>
        </w:rPr>
        <w:t xml:space="preserve"> </w:t>
      </w:r>
      <w:r w:rsidRPr="0014008E">
        <w:rPr>
          <w:rFonts w:ascii="Lucida Sans" w:hAnsi="Lucida Sans"/>
          <w:sz w:val="18"/>
          <w:szCs w:val="18"/>
        </w:rPr>
        <w:t>wordt aangehaald als “P</w:t>
      </w:r>
      <w:r w:rsidR="00721CAA" w:rsidRPr="0014008E">
        <w:rPr>
          <w:rFonts w:ascii="Lucida Sans" w:hAnsi="Lucida Sans"/>
          <w:sz w:val="18"/>
          <w:szCs w:val="18"/>
        </w:rPr>
        <w:t xml:space="preserve">rotocol </w:t>
      </w:r>
      <w:r w:rsidRPr="0014008E">
        <w:rPr>
          <w:rFonts w:ascii="Lucida Sans" w:hAnsi="Lucida Sans"/>
          <w:sz w:val="18"/>
          <w:szCs w:val="18"/>
        </w:rPr>
        <w:t>op de a</w:t>
      </w:r>
      <w:r w:rsidR="00721CAA" w:rsidRPr="0014008E">
        <w:rPr>
          <w:rFonts w:ascii="Lucida Sans" w:hAnsi="Lucida Sans"/>
          <w:sz w:val="18"/>
          <w:szCs w:val="18"/>
        </w:rPr>
        <w:t xml:space="preserve">ccountantscontrole </w:t>
      </w:r>
      <w:proofErr w:type="spellStart"/>
      <w:r w:rsidR="00721CAA" w:rsidRPr="0014008E">
        <w:rPr>
          <w:rFonts w:ascii="Lucida Sans" w:hAnsi="Lucida Sans"/>
          <w:sz w:val="18"/>
          <w:szCs w:val="18"/>
        </w:rPr>
        <w:t>BghU</w:t>
      </w:r>
      <w:proofErr w:type="spellEnd"/>
      <w:r w:rsidR="00721CAA" w:rsidRPr="0014008E">
        <w:rPr>
          <w:rFonts w:ascii="Lucida Sans" w:hAnsi="Lucida Sans"/>
          <w:sz w:val="18"/>
          <w:szCs w:val="18"/>
        </w:rPr>
        <w:t xml:space="preserve"> 20</w:t>
      </w:r>
      <w:r w:rsidR="001A6E2E">
        <w:rPr>
          <w:rFonts w:ascii="Lucida Sans" w:hAnsi="Lucida Sans"/>
          <w:sz w:val="18"/>
          <w:szCs w:val="18"/>
        </w:rPr>
        <w:t>22</w:t>
      </w:r>
      <w:r w:rsidR="00FD4200" w:rsidRPr="0014008E">
        <w:rPr>
          <w:rFonts w:ascii="Lucida Sans" w:hAnsi="Lucida Sans"/>
          <w:sz w:val="18"/>
          <w:szCs w:val="18"/>
        </w:rPr>
        <w:t>”</w:t>
      </w:r>
      <w:r w:rsidR="00721CAA" w:rsidRPr="0014008E">
        <w:rPr>
          <w:rFonts w:ascii="Lucida Sans" w:hAnsi="Lucida Sans"/>
          <w:sz w:val="18"/>
          <w:szCs w:val="18"/>
        </w:rPr>
        <w:t>.</w:t>
      </w:r>
    </w:p>
    <w:p w:rsidR="00912A65" w:rsidRDefault="00912A65" w:rsidP="00912A65">
      <w:pPr>
        <w:jc w:val="both"/>
        <w:rPr>
          <w:rFonts w:ascii="Lucida Sans" w:hAnsi="Lucida Sans"/>
          <w:sz w:val="18"/>
          <w:szCs w:val="18"/>
        </w:rPr>
      </w:pPr>
    </w:p>
    <w:p w:rsidR="001A6E2E" w:rsidRPr="004C20B4" w:rsidRDefault="001A6E2E" w:rsidP="00912A65">
      <w:pPr>
        <w:jc w:val="both"/>
        <w:rPr>
          <w:rFonts w:ascii="Lucida Sans" w:hAnsi="Lucida Sans"/>
          <w:sz w:val="18"/>
          <w:szCs w:val="18"/>
        </w:rPr>
      </w:pPr>
      <w:r w:rsidRPr="004C20B4">
        <w:rPr>
          <w:rFonts w:ascii="Lucida Sans" w:hAnsi="Lucida Sans"/>
          <w:sz w:val="18"/>
          <w:szCs w:val="18"/>
        </w:rPr>
        <w:t xml:space="preserve">Aldus vastgesteld in de vergadering van het bestuur op 9 december 2021. </w:t>
      </w:r>
    </w:p>
    <w:p w:rsidR="001A6E2E" w:rsidRPr="004C20B4" w:rsidRDefault="001A6E2E" w:rsidP="00912A65">
      <w:pPr>
        <w:autoSpaceDE w:val="0"/>
        <w:autoSpaceDN w:val="0"/>
        <w:adjustRightInd w:val="0"/>
        <w:jc w:val="both"/>
        <w:rPr>
          <w:rFonts w:ascii="Lucida Sans" w:hAnsi="Lucida Sans"/>
          <w:sz w:val="18"/>
          <w:szCs w:val="18"/>
        </w:rPr>
      </w:pPr>
    </w:p>
    <w:p w:rsidR="001A6E2E" w:rsidRPr="004C20B4" w:rsidRDefault="001A6E2E" w:rsidP="00912A65">
      <w:pPr>
        <w:autoSpaceDE w:val="0"/>
        <w:autoSpaceDN w:val="0"/>
        <w:adjustRightInd w:val="0"/>
        <w:jc w:val="both"/>
        <w:rPr>
          <w:rFonts w:ascii="Lucida Sans" w:hAnsi="Lucida Sans"/>
          <w:sz w:val="18"/>
          <w:szCs w:val="18"/>
        </w:rPr>
      </w:pPr>
    </w:p>
    <w:p w:rsidR="001A6E2E" w:rsidRPr="004C20B4" w:rsidRDefault="001A6E2E" w:rsidP="00912A65">
      <w:pPr>
        <w:autoSpaceDE w:val="0"/>
        <w:autoSpaceDN w:val="0"/>
        <w:adjustRightInd w:val="0"/>
        <w:jc w:val="both"/>
        <w:rPr>
          <w:rFonts w:ascii="Lucida Sans" w:hAnsi="Lucida Sans"/>
          <w:sz w:val="18"/>
          <w:szCs w:val="18"/>
        </w:rPr>
      </w:pPr>
      <w:r w:rsidRPr="004C20B4">
        <w:rPr>
          <w:rFonts w:ascii="Lucida Sans" w:hAnsi="Lucida Sans"/>
          <w:sz w:val="18"/>
          <w:szCs w:val="18"/>
        </w:rPr>
        <w:t xml:space="preserve">Het Bestuur van </w:t>
      </w:r>
      <w:proofErr w:type="spellStart"/>
      <w:r w:rsidRPr="004C20B4">
        <w:rPr>
          <w:rFonts w:ascii="Lucida Sans" w:hAnsi="Lucida Sans"/>
          <w:sz w:val="18"/>
          <w:szCs w:val="18"/>
        </w:rPr>
        <w:t>BghU</w:t>
      </w:r>
      <w:proofErr w:type="spellEnd"/>
      <w:r w:rsidRPr="004C20B4">
        <w:rPr>
          <w:rFonts w:ascii="Lucida Sans" w:hAnsi="Lucida Sans"/>
          <w:sz w:val="18"/>
          <w:szCs w:val="18"/>
        </w:rPr>
        <w:t>,</w:t>
      </w:r>
    </w:p>
    <w:p w:rsidR="001A6E2E" w:rsidRPr="004C20B4" w:rsidRDefault="001A6E2E" w:rsidP="00912A65">
      <w:pPr>
        <w:autoSpaceDE w:val="0"/>
        <w:autoSpaceDN w:val="0"/>
        <w:adjustRightInd w:val="0"/>
        <w:jc w:val="both"/>
        <w:rPr>
          <w:rFonts w:ascii="Lucida Sans" w:hAnsi="Lucida Sans"/>
          <w:sz w:val="18"/>
          <w:szCs w:val="18"/>
        </w:rPr>
      </w:pPr>
    </w:p>
    <w:p w:rsidR="001A6E2E" w:rsidRPr="004C20B4" w:rsidRDefault="001A6E2E" w:rsidP="00912A65">
      <w:pPr>
        <w:autoSpaceDE w:val="0"/>
        <w:autoSpaceDN w:val="0"/>
        <w:adjustRightInd w:val="0"/>
        <w:jc w:val="both"/>
        <w:rPr>
          <w:rFonts w:ascii="Lucida Sans" w:hAnsi="Lucida Sans"/>
          <w:sz w:val="18"/>
          <w:szCs w:val="18"/>
        </w:rPr>
      </w:pPr>
    </w:p>
    <w:p w:rsidR="001A6E2E" w:rsidRPr="004C20B4" w:rsidRDefault="001A6E2E" w:rsidP="00912A65">
      <w:pPr>
        <w:jc w:val="both"/>
        <w:rPr>
          <w:rFonts w:ascii="Lucida Sans" w:hAnsi="Lucida Sans"/>
          <w:sz w:val="18"/>
          <w:szCs w:val="18"/>
        </w:rPr>
      </w:pPr>
      <w:r w:rsidRPr="004C20B4">
        <w:rPr>
          <w:rFonts w:ascii="Lucida Sans" w:hAnsi="Lucida Sans"/>
          <w:sz w:val="18"/>
          <w:szCs w:val="18"/>
        </w:rPr>
        <w:t>de voorzitter</w:t>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t xml:space="preserve">de secretaris,              </w:t>
      </w:r>
    </w:p>
    <w:p w:rsidR="001A6E2E" w:rsidRPr="004C20B4" w:rsidRDefault="001A6E2E" w:rsidP="00912A65">
      <w:pPr>
        <w:jc w:val="both"/>
        <w:rPr>
          <w:rFonts w:ascii="Lucida Sans" w:hAnsi="Lucida Sans"/>
          <w:sz w:val="18"/>
          <w:szCs w:val="18"/>
        </w:rPr>
      </w:pPr>
      <w:r w:rsidRPr="004C20B4">
        <w:rPr>
          <w:rFonts w:ascii="Lucida Sans" w:hAnsi="Lucida Sans"/>
          <w:sz w:val="18"/>
          <w:szCs w:val="18"/>
        </w:rPr>
        <w:t xml:space="preserve">                                                                                             </w:t>
      </w:r>
    </w:p>
    <w:p w:rsidR="00EC26A9" w:rsidRDefault="00EC26A9" w:rsidP="00912A65">
      <w:pPr>
        <w:jc w:val="both"/>
        <w:rPr>
          <w:rFonts w:ascii="Lucida Sans" w:hAnsi="Lucida Sans"/>
          <w:sz w:val="18"/>
          <w:szCs w:val="18"/>
        </w:rPr>
      </w:pPr>
    </w:p>
    <w:p w:rsidR="00EC26A9" w:rsidRPr="004C20B4" w:rsidRDefault="00EC26A9" w:rsidP="00912A65">
      <w:pPr>
        <w:jc w:val="both"/>
        <w:rPr>
          <w:rFonts w:ascii="Lucida Sans" w:hAnsi="Lucida Sans"/>
          <w:sz w:val="18"/>
          <w:szCs w:val="18"/>
        </w:rPr>
      </w:pPr>
    </w:p>
    <w:p w:rsidR="001A6E2E" w:rsidRPr="004C20B4" w:rsidRDefault="001A6E2E" w:rsidP="00EC26A9">
      <w:pPr>
        <w:jc w:val="both"/>
        <w:rPr>
          <w:rFonts w:ascii="Lucida Sans" w:hAnsi="Lucida Sans"/>
          <w:sz w:val="18"/>
          <w:szCs w:val="18"/>
        </w:rPr>
      </w:pPr>
      <w:r w:rsidRPr="004C20B4">
        <w:rPr>
          <w:rFonts w:ascii="Lucida Sans" w:hAnsi="Lucida Sans"/>
          <w:sz w:val="18"/>
          <w:szCs w:val="18"/>
        </w:rPr>
        <w:t>J.C.H. Haan</w:t>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t>M. Vrisou van Eck</w:t>
      </w:r>
    </w:p>
    <w:p w:rsidR="00FD4200" w:rsidRPr="0014008E" w:rsidRDefault="00FD4200" w:rsidP="00912A65">
      <w:pPr>
        <w:shd w:val="clear" w:color="auto" w:fill="FFFFFF"/>
        <w:autoSpaceDE w:val="0"/>
        <w:autoSpaceDN w:val="0"/>
        <w:adjustRightInd w:val="0"/>
        <w:jc w:val="both"/>
        <w:rPr>
          <w:rFonts w:ascii="Lucida Sans" w:hAnsi="Lucida Sans"/>
          <w:sz w:val="18"/>
          <w:szCs w:val="18"/>
        </w:rPr>
      </w:pPr>
    </w:p>
    <w:sectPr w:rsidR="00FD4200" w:rsidRPr="0014008E" w:rsidSect="00B833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C06" w:rsidRDefault="00647C06" w:rsidP="002329E9">
      <w:r>
        <w:separator/>
      </w:r>
    </w:p>
  </w:endnote>
  <w:endnote w:type="continuationSeparator" w:id="0">
    <w:p w:rsidR="00647C06" w:rsidRDefault="00647C06" w:rsidP="0023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LucidaSansUnico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5B2" w:rsidRDefault="001D25B2" w:rsidP="00FD4200">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1B7898">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C06" w:rsidRDefault="00647C06" w:rsidP="002329E9">
      <w:r>
        <w:separator/>
      </w:r>
    </w:p>
  </w:footnote>
  <w:footnote w:type="continuationSeparator" w:id="0">
    <w:p w:rsidR="00647C06" w:rsidRDefault="00647C06" w:rsidP="0023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200" w:rsidRDefault="00FD4200" w:rsidP="001B7898">
    <w:pPr>
      <w:pStyle w:val="Koptekst"/>
      <w:jc w:val="right"/>
    </w:pPr>
    <w:r>
      <w:rPr>
        <w:rFonts w:ascii="LucidaSansUnicode" w:hAnsi="LucidaSansUnicode" w:cs="LucidaSansUnicode"/>
        <w:noProof/>
        <w:sz w:val="18"/>
        <w:szCs w:val="18"/>
      </w:rPr>
      <w:drawing>
        <wp:inline distT="0" distB="0" distL="0" distR="0" wp14:anchorId="285C6897" wp14:editId="7C252B8A">
          <wp:extent cx="2705100" cy="673100"/>
          <wp:effectExtent l="0" t="0" r="0" b="0"/>
          <wp:docPr id="2" name="Afbeelding 2" descr="C:\Users\Pieter\Documents\BghU\Formats\bghu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er\Documents\BghU\Formats\bghu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673100"/>
                  </a:xfrm>
                  <a:prstGeom prst="rect">
                    <a:avLst/>
                  </a:prstGeom>
                  <a:noFill/>
                  <a:ln>
                    <a:noFill/>
                  </a:ln>
                </pic:spPr>
              </pic:pic>
            </a:graphicData>
          </a:graphic>
        </wp:inline>
      </w:drawing>
    </w:r>
  </w:p>
  <w:p w:rsidR="00FD4200" w:rsidRDefault="00FD4200">
    <w:pPr>
      <w:pStyle w:val="Koptekst"/>
      <w:rPr>
        <w:rFonts w:ascii="Lucida Sans Unicode" w:hAnsi="Lucida Sans Unicode" w:cs="Lucida Sans Unicode"/>
      </w:rPr>
    </w:pPr>
  </w:p>
  <w:p w:rsidR="00FD4200" w:rsidRPr="00FD4200" w:rsidRDefault="00FD4200">
    <w:pPr>
      <w:pStyle w:val="Koptekst"/>
      <w:rPr>
        <w:rFonts w:ascii="Lucida Sans Unicode" w:hAnsi="Lucida Sans Unicode" w:cs="Lucida Sans Unico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2DF"/>
    <w:multiLevelType w:val="hybridMultilevel"/>
    <w:tmpl w:val="02FA909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555485"/>
    <w:multiLevelType w:val="hybridMultilevel"/>
    <w:tmpl w:val="356237BA"/>
    <w:lvl w:ilvl="0" w:tplc="0413000B">
      <w:start w:val="1"/>
      <w:numFmt w:val="bullet"/>
      <w:lvlText w:val=""/>
      <w:lvlJc w:val="left"/>
      <w:pPr>
        <w:ind w:left="1428" w:hanging="360"/>
      </w:pPr>
      <w:rPr>
        <w:rFonts w:ascii="Wingdings" w:hAnsi="Wingdings" w:cs="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cs="Wingdings" w:hint="default"/>
      </w:rPr>
    </w:lvl>
    <w:lvl w:ilvl="3" w:tplc="04130001">
      <w:start w:val="1"/>
      <w:numFmt w:val="bullet"/>
      <w:lvlText w:val=""/>
      <w:lvlJc w:val="left"/>
      <w:pPr>
        <w:ind w:left="3588" w:hanging="360"/>
      </w:pPr>
      <w:rPr>
        <w:rFonts w:ascii="Symbol" w:hAnsi="Symbol" w:cs="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cs="Wingdings" w:hint="default"/>
      </w:rPr>
    </w:lvl>
    <w:lvl w:ilvl="6" w:tplc="04130001">
      <w:start w:val="1"/>
      <w:numFmt w:val="bullet"/>
      <w:lvlText w:val=""/>
      <w:lvlJc w:val="left"/>
      <w:pPr>
        <w:ind w:left="5748" w:hanging="360"/>
      </w:pPr>
      <w:rPr>
        <w:rFonts w:ascii="Symbol" w:hAnsi="Symbol" w:cs="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cs="Wingdings" w:hint="default"/>
      </w:rPr>
    </w:lvl>
  </w:abstractNum>
  <w:abstractNum w:abstractNumId="2" w15:restartNumberingAfterBreak="0">
    <w:nsid w:val="0CD45BA4"/>
    <w:multiLevelType w:val="hybridMultilevel"/>
    <w:tmpl w:val="E236EA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8E7FA6"/>
    <w:multiLevelType w:val="hybridMultilevel"/>
    <w:tmpl w:val="E9D05E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AF4B15"/>
    <w:multiLevelType w:val="hybridMultilevel"/>
    <w:tmpl w:val="A58EAE4E"/>
    <w:lvl w:ilvl="0" w:tplc="1696E8D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50A420F"/>
    <w:multiLevelType w:val="hybridMultilevel"/>
    <w:tmpl w:val="89C61202"/>
    <w:lvl w:ilvl="0" w:tplc="0413000B">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15:restartNumberingAfterBreak="0">
    <w:nsid w:val="15326143"/>
    <w:multiLevelType w:val="hybridMultilevel"/>
    <w:tmpl w:val="04D01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6F6C5A"/>
    <w:multiLevelType w:val="hybridMultilevel"/>
    <w:tmpl w:val="46A48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713A9F"/>
    <w:multiLevelType w:val="hybridMultilevel"/>
    <w:tmpl w:val="60922E80"/>
    <w:lvl w:ilvl="0" w:tplc="0413000F">
      <w:start w:val="1"/>
      <w:numFmt w:val="decimal"/>
      <w:lvlText w:val="%1."/>
      <w:lvlJc w:val="left"/>
      <w:pPr>
        <w:ind w:left="720" w:hanging="360"/>
      </w:pPr>
    </w:lvl>
    <w:lvl w:ilvl="1" w:tplc="3782073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3A498C"/>
    <w:multiLevelType w:val="hybridMultilevel"/>
    <w:tmpl w:val="89EEE3CA"/>
    <w:lvl w:ilvl="0" w:tplc="1CA2C7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1CE10D2E"/>
    <w:multiLevelType w:val="hybridMultilevel"/>
    <w:tmpl w:val="99E46A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C3255B"/>
    <w:multiLevelType w:val="hybridMultilevel"/>
    <w:tmpl w:val="19867F42"/>
    <w:lvl w:ilvl="0" w:tplc="0413000B">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743749E"/>
    <w:multiLevelType w:val="hybridMultilevel"/>
    <w:tmpl w:val="642C5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744FA1"/>
    <w:multiLevelType w:val="hybridMultilevel"/>
    <w:tmpl w:val="CB726B34"/>
    <w:lvl w:ilvl="0" w:tplc="0413000B">
      <w:start w:val="1"/>
      <w:numFmt w:val="bullet"/>
      <w:lvlText w:val=""/>
      <w:lvlJc w:val="left"/>
      <w:pPr>
        <w:ind w:left="1428" w:hanging="360"/>
      </w:pPr>
      <w:rPr>
        <w:rFonts w:ascii="Wingdings" w:hAnsi="Wingdings" w:cs="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cs="Wingdings" w:hint="default"/>
      </w:rPr>
    </w:lvl>
    <w:lvl w:ilvl="3" w:tplc="04130001">
      <w:start w:val="1"/>
      <w:numFmt w:val="bullet"/>
      <w:lvlText w:val=""/>
      <w:lvlJc w:val="left"/>
      <w:pPr>
        <w:ind w:left="3588" w:hanging="360"/>
      </w:pPr>
      <w:rPr>
        <w:rFonts w:ascii="Symbol" w:hAnsi="Symbol" w:cs="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cs="Wingdings" w:hint="default"/>
      </w:rPr>
    </w:lvl>
    <w:lvl w:ilvl="6" w:tplc="04130001">
      <w:start w:val="1"/>
      <w:numFmt w:val="bullet"/>
      <w:lvlText w:val=""/>
      <w:lvlJc w:val="left"/>
      <w:pPr>
        <w:ind w:left="5748" w:hanging="360"/>
      </w:pPr>
      <w:rPr>
        <w:rFonts w:ascii="Symbol" w:hAnsi="Symbol" w:cs="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cs="Wingdings" w:hint="default"/>
      </w:rPr>
    </w:lvl>
  </w:abstractNum>
  <w:abstractNum w:abstractNumId="14" w15:restartNumberingAfterBreak="0">
    <w:nsid w:val="5B564E6B"/>
    <w:multiLevelType w:val="hybridMultilevel"/>
    <w:tmpl w:val="393AF138"/>
    <w:lvl w:ilvl="0" w:tplc="0413000B">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15:restartNumberingAfterBreak="0">
    <w:nsid w:val="61832D0A"/>
    <w:multiLevelType w:val="hybridMultilevel"/>
    <w:tmpl w:val="91F85C8C"/>
    <w:lvl w:ilvl="0" w:tplc="B27CD47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4501921"/>
    <w:multiLevelType w:val="hybridMultilevel"/>
    <w:tmpl w:val="ABB02EA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7" w15:restartNumberingAfterBreak="0">
    <w:nsid w:val="64D044BA"/>
    <w:multiLevelType w:val="hybridMultilevel"/>
    <w:tmpl w:val="FC1421B2"/>
    <w:lvl w:ilvl="0" w:tplc="EFD207E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75B6124"/>
    <w:multiLevelType w:val="hybridMultilevel"/>
    <w:tmpl w:val="C7A479F6"/>
    <w:lvl w:ilvl="0" w:tplc="0413000B">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9" w15:restartNumberingAfterBreak="0">
    <w:nsid w:val="6FEA2D75"/>
    <w:multiLevelType w:val="hybridMultilevel"/>
    <w:tmpl w:val="34A06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1"/>
  </w:num>
  <w:num w:numId="3">
    <w:abstractNumId w:val="14"/>
  </w:num>
  <w:num w:numId="4">
    <w:abstractNumId w:val="16"/>
  </w:num>
  <w:num w:numId="5">
    <w:abstractNumId w:val="13"/>
  </w:num>
  <w:num w:numId="6">
    <w:abstractNumId w:val="18"/>
  </w:num>
  <w:num w:numId="7">
    <w:abstractNumId w:val="1"/>
  </w:num>
  <w:num w:numId="8">
    <w:abstractNumId w:val="10"/>
  </w:num>
  <w:num w:numId="9">
    <w:abstractNumId w:val="19"/>
  </w:num>
  <w:num w:numId="10">
    <w:abstractNumId w:val="7"/>
  </w:num>
  <w:num w:numId="11">
    <w:abstractNumId w:val="4"/>
  </w:num>
  <w:num w:numId="12">
    <w:abstractNumId w:val="2"/>
  </w:num>
  <w:num w:numId="13">
    <w:abstractNumId w:val="8"/>
  </w:num>
  <w:num w:numId="14">
    <w:abstractNumId w:val="15"/>
  </w:num>
  <w:num w:numId="15">
    <w:abstractNumId w:val="0"/>
  </w:num>
  <w:num w:numId="16">
    <w:abstractNumId w:val="6"/>
  </w:num>
  <w:num w:numId="17">
    <w:abstractNumId w:val="9"/>
  </w:num>
  <w:num w:numId="18">
    <w:abstractNumId w:val="12"/>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0"/>
    <w:docVar w:name="GU_overige_bak" w:val="0"/>
  </w:docVars>
  <w:rsids>
    <w:rsidRoot w:val="0044521C"/>
    <w:rsid w:val="00006B8F"/>
    <w:rsid w:val="00057FA8"/>
    <w:rsid w:val="00064C15"/>
    <w:rsid w:val="000A5976"/>
    <w:rsid w:val="000B5E47"/>
    <w:rsid w:val="000E5B68"/>
    <w:rsid w:val="000E5FE6"/>
    <w:rsid w:val="00137881"/>
    <w:rsid w:val="0014008E"/>
    <w:rsid w:val="001407C7"/>
    <w:rsid w:val="00147D06"/>
    <w:rsid w:val="00150849"/>
    <w:rsid w:val="00160710"/>
    <w:rsid w:val="00192EFA"/>
    <w:rsid w:val="001A1F13"/>
    <w:rsid w:val="001A6E2E"/>
    <w:rsid w:val="001B652E"/>
    <w:rsid w:val="001B7556"/>
    <w:rsid w:val="001B7898"/>
    <w:rsid w:val="001C4DD5"/>
    <w:rsid w:val="001D250D"/>
    <w:rsid w:val="001D25B2"/>
    <w:rsid w:val="001E34F6"/>
    <w:rsid w:val="001F1C6C"/>
    <w:rsid w:val="001F2C0E"/>
    <w:rsid w:val="002329E9"/>
    <w:rsid w:val="00254385"/>
    <w:rsid w:val="00256FE4"/>
    <w:rsid w:val="00257E10"/>
    <w:rsid w:val="00273EDF"/>
    <w:rsid w:val="002B02B5"/>
    <w:rsid w:val="002C1D18"/>
    <w:rsid w:val="002E519E"/>
    <w:rsid w:val="002F4878"/>
    <w:rsid w:val="002F7E73"/>
    <w:rsid w:val="00332F45"/>
    <w:rsid w:val="0036704F"/>
    <w:rsid w:val="003867CF"/>
    <w:rsid w:val="00392871"/>
    <w:rsid w:val="00393C0C"/>
    <w:rsid w:val="003B2C4E"/>
    <w:rsid w:val="003B415B"/>
    <w:rsid w:val="003D7D32"/>
    <w:rsid w:val="00430950"/>
    <w:rsid w:val="00440FD0"/>
    <w:rsid w:val="0044521C"/>
    <w:rsid w:val="004639E1"/>
    <w:rsid w:val="00475757"/>
    <w:rsid w:val="004806A8"/>
    <w:rsid w:val="00516EA9"/>
    <w:rsid w:val="00520200"/>
    <w:rsid w:val="00520ADB"/>
    <w:rsid w:val="005443F9"/>
    <w:rsid w:val="00546030"/>
    <w:rsid w:val="005804BC"/>
    <w:rsid w:val="005949F3"/>
    <w:rsid w:val="005A09A1"/>
    <w:rsid w:val="005A6980"/>
    <w:rsid w:val="005D5554"/>
    <w:rsid w:val="005E1671"/>
    <w:rsid w:val="005E6A4F"/>
    <w:rsid w:val="005F1C6E"/>
    <w:rsid w:val="005F1E96"/>
    <w:rsid w:val="006464B3"/>
    <w:rsid w:val="00647C06"/>
    <w:rsid w:val="0065155F"/>
    <w:rsid w:val="00662AB8"/>
    <w:rsid w:val="006D7E27"/>
    <w:rsid w:val="00712591"/>
    <w:rsid w:val="007158C6"/>
    <w:rsid w:val="00721CAA"/>
    <w:rsid w:val="007341E5"/>
    <w:rsid w:val="00743CDD"/>
    <w:rsid w:val="00757A70"/>
    <w:rsid w:val="00766A60"/>
    <w:rsid w:val="00775591"/>
    <w:rsid w:val="007A5EF2"/>
    <w:rsid w:val="007B00CC"/>
    <w:rsid w:val="007B3136"/>
    <w:rsid w:val="007D7B1E"/>
    <w:rsid w:val="007F2265"/>
    <w:rsid w:val="00814981"/>
    <w:rsid w:val="008161FB"/>
    <w:rsid w:val="00852CD6"/>
    <w:rsid w:val="008561B9"/>
    <w:rsid w:val="00895C26"/>
    <w:rsid w:val="008A2017"/>
    <w:rsid w:val="00912A65"/>
    <w:rsid w:val="00934E9C"/>
    <w:rsid w:val="0094147C"/>
    <w:rsid w:val="00985187"/>
    <w:rsid w:val="00993C56"/>
    <w:rsid w:val="009C7BFB"/>
    <w:rsid w:val="009E06AB"/>
    <w:rsid w:val="00A054B0"/>
    <w:rsid w:val="00A06E9F"/>
    <w:rsid w:val="00A34A96"/>
    <w:rsid w:val="00A62128"/>
    <w:rsid w:val="00A640D6"/>
    <w:rsid w:val="00A742AC"/>
    <w:rsid w:val="00A811F6"/>
    <w:rsid w:val="00AC7322"/>
    <w:rsid w:val="00AC7DB7"/>
    <w:rsid w:val="00AF357F"/>
    <w:rsid w:val="00B02F10"/>
    <w:rsid w:val="00B14A2D"/>
    <w:rsid w:val="00B307C2"/>
    <w:rsid w:val="00B36135"/>
    <w:rsid w:val="00B8336A"/>
    <w:rsid w:val="00B968D8"/>
    <w:rsid w:val="00BE72A2"/>
    <w:rsid w:val="00C039D5"/>
    <w:rsid w:val="00C07180"/>
    <w:rsid w:val="00C1629B"/>
    <w:rsid w:val="00C74712"/>
    <w:rsid w:val="00CD40BD"/>
    <w:rsid w:val="00CF32FD"/>
    <w:rsid w:val="00D03740"/>
    <w:rsid w:val="00D1287A"/>
    <w:rsid w:val="00D13927"/>
    <w:rsid w:val="00D36252"/>
    <w:rsid w:val="00D36CFE"/>
    <w:rsid w:val="00D579ED"/>
    <w:rsid w:val="00D83AC7"/>
    <w:rsid w:val="00E13783"/>
    <w:rsid w:val="00E460BC"/>
    <w:rsid w:val="00E51081"/>
    <w:rsid w:val="00E63641"/>
    <w:rsid w:val="00E66791"/>
    <w:rsid w:val="00E66F61"/>
    <w:rsid w:val="00E7477A"/>
    <w:rsid w:val="00E852D7"/>
    <w:rsid w:val="00E9035B"/>
    <w:rsid w:val="00EA14CA"/>
    <w:rsid w:val="00EA55F4"/>
    <w:rsid w:val="00EB4BC3"/>
    <w:rsid w:val="00EC26A9"/>
    <w:rsid w:val="00ED457B"/>
    <w:rsid w:val="00EF6ABB"/>
    <w:rsid w:val="00F558FA"/>
    <w:rsid w:val="00F777F0"/>
    <w:rsid w:val="00F93B90"/>
    <w:rsid w:val="00FA3929"/>
    <w:rsid w:val="00FD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77AEB-B541-487E-9D8A-AF48682B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36A"/>
    <w:rPr>
      <w:rFonts w:ascii="Tahoma" w:hAnsi="Tahoma" w:cs="Tahoma"/>
      <w:sz w:val="20"/>
      <w:szCs w:val="20"/>
    </w:rPr>
  </w:style>
  <w:style w:type="paragraph" w:styleId="Kop1">
    <w:name w:val="heading 1"/>
    <w:basedOn w:val="Standaard"/>
    <w:next w:val="Standaard"/>
    <w:link w:val="Kop1Char"/>
    <w:qFormat/>
    <w:locked/>
    <w:rsid w:val="000B5E47"/>
    <w:pPr>
      <w:keepNext/>
      <w:keepLines/>
      <w:outlineLvl w:val="0"/>
    </w:pPr>
    <w:rPr>
      <w:rFonts w:ascii="Lucida Sans Unicode" w:eastAsiaTheme="majorEastAsia" w:hAnsi="Lucida Sans Unicode" w:cstheme="majorBidi"/>
      <w:b/>
      <w:bCs/>
      <w:color w:val="000000" w:themeColor="text1"/>
      <w:sz w:val="24"/>
      <w:szCs w:val="28"/>
    </w:rPr>
  </w:style>
  <w:style w:type="paragraph" w:styleId="Kop2">
    <w:name w:val="heading 2"/>
    <w:basedOn w:val="Standaard"/>
    <w:next w:val="Standaard"/>
    <w:link w:val="Kop2Char"/>
    <w:unhideWhenUsed/>
    <w:qFormat/>
    <w:locked/>
    <w:rsid w:val="000B5E47"/>
    <w:pPr>
      <w:keepNext/>
      <w:keepLines/>
      <w:outlineLvl w:val="1"/>
    </w:pPr>
    <w:rPr>
      <w:rFonts w:ascii="Lucida Sans Unicode" w:eastAsiaTheme="majorEastAsia" w:hAnsi="Lucida Sans Unicode"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2329E9"/>
    <w:pPr>
      <w:ind w:left="720"/>
    </w:pPr>
  </w:style>
  <w:style w:type="character" w:styleId="Regelnummer">
    <w:name w:val="line number"/>
    <w:basedOn w:val="Standaardalinea-lettertype"/>
    <w:uiPriority w:val="99"/>
    <w:semiHidden/>
    <w:rsid w:val="002329E9"/>
  </w:style>
  <w:style w:type="paragraph" w:styleId="Koptekst">
    <w:name w:val="header"/>
    <w:basedOn w:val="Standaard"/>
    <w:link w:val="KoptekstChar"/>
    <w:uiPriority w:val="99"/>
    <w:rsid w:val="002329E9"/>
    <w:pPr>
      <w:tabs>
        <w:tab w:val="center" w:pos="4536"/>
        <w:tab w:val="right" w:pos="9072"/>
      </w:tabs>
    </w:pPr>
  </w:style>
  <w:style w:type="character" w:customStyle="1" w:styleId="KoptekstChar">
    <w:name w:val="Koptekst Char"/>
    <w:basedOn w:val="Standaardalinea-lettertype"/>
    <w:link w:val="Koptekst"/>
    <w:uiPriority w:val="99"/>
    <w:locked/>
    <w:rsid w:val="002329E9"/>
    <w:rPr>
      <w:rFonts w:ascii="Tahoma" w:hAnsi="Tahoma" w:cs="Tahoma"/>
    </w:rPr>
  </w:style>
  <w:style w:type="paragraph" w:styleId="Voettekst">
    <w:name w:val="footer"/>
    <w:basedOn w:val="Standaard"/>
    <w:link w:val="VoettekstChar"/>
    <w:uiPriority w:val="99"/>
    <w:rsid w:val="002329E9"/>
    <w:pPr>
      <w:tabs>
        <w:tab w:val="center" w:pos="4536"/>
        <w:tab w:val="right" w:pos="9072"/>
      </w:tabs>
    </w:pPr>
  </w:style>
  <w:style w:type="character" w:customStyle="1" w:styleId="VoettekstChar">
    <w:name w:val="Voettekst Char"/>
    <w:basedOn w:val="Standaardalinea-lettertype"/>
    <w:link w:val="Voettekst"/>
    <w:uiPriority w:val="99"/>
    <w:locked/>
    <w:rsid w:val="002329E9"/>
    <w:rPr>
      <w:rFonts w:ascii="Tahoma" w:hAnsi="Tahoma" w:cs="Tahoma"/>
    </w:rPr>
  </w:style>
  <w:style w:type="table" w:styleId="Tabelraster">
    <w:name w:val="Table Grid"/>
    <w:basedOn w:val="Standaardtabel"/>
    <w:uiPriority w:val="99"/>
    <w:rsid w:val="00D36252"/>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C1629B"/>
    <w:rPr>
      <w:sz w:val="16"/>
      <w:szCs w:val="16"/>
    </w:rPr>
  </w:style>
  <w:style w:type="paragraph" w:styleId="Tekstopmerking">
    <w:name w:val="annotation text"/>
    <w:basedOn w:val="Standaard"/>
    <w:link w:val="TekstopmerkingChar"/>
    <w:uiPriority w:val="99"/>
    <w:semiHidden/>
    <w:rsid w:val="00C1629B"/>
  </w:style>
  <w:style w:type="character" w:customStyle="1" w:styleId="TekstopmerkingChar">
    <w:name w:val="Tekst opmerking Char"/>
    <w:basedOn w:val="Standaardalinea-lettertype"/>
    <w:link w:val="Tekstopmerking"/>
    <w:uiPriority w:val="99"/>
    <w:semiHidden/>
    <w:locked/>
    <w:rsid w:val="00C1629B"/>
    <w:rPr>
      <w:rFonts w:ascii="Tahoma" w:hAnsi="Tahoma" w:cs="Tahoma"/>
    </w:rPr>
  </w:style>
  <w:style w:type="paragraph" w:styleId="Onderwerpvanopmerking">
    <w:name w:val="annotation subject"/>
    <w:basedOn w:val="Tekstopmerking"/>
    <w:next w:val="Tekstopmerking"/>
    <w:link w:val="OnderwerpvanopmerkingChar"/>
    <w:uiPriority w:val="99"/>
    <w:semiHidden/>
    <w:rsid w:val="00C1629B"/>
    <w:rPr>
      <w:b/>
      <w:bCs/>
    </w:rPr>
  </w:style>
  <w:style w:type="character" w:customStyle="1" w:styleId="OnderwerpvanopmerkingChar">
    <w:name w:val="Onderwerp van opmerking Char"/>
    <w:basedOn w:val="TekstopmerkingChar"/>
    <w:link w:val="Onderwerpvanopmerking"/>
    <w:uiPriority w:val="99"/>
    <w:semiHidden/>
    <w:locked/>
    <w:rsid w:val="00C1629B"/>
    <w:rPr>
      <w:rFonts w:ascii="Tahoma" w:hAnsi="Tahoma" w:cs="Tahoma"/>
      <w:b/>
      <w:bCs/>
    </w:rPr>
  </w:style>
  <w:style w:type="paragraph" w:styleId="Ballontekst">
    <w:name w:val="Balloon Text"/>
    <w:basedOn w:val="Standaard"/>
    <w:link w:val="BallontekstChar"/>
    <w:uiPriority w:val="99"/>
    <w:semiHidden/>
    <w:rsid w:val="00C1629B"/>
    <w:rPr>
      <w:sz w:val="16"/>
      <w:szCs w:val="16"/>
    </w:rPr>
  </w:style>
  <w:style w:type="character" w:customStyle="1" w:styleId="BallontekstChar">
    <w:name w:val="Ballontekst Char"/>
    <w:basedOn w:val="Standaardalinea-lettertype"/>
    <w:link w:val="Ballontekst"/>
    <w:uiPriority w:val="99"/>
    <w:semiHidden/>
    <w:locked/>
    <w:rsid w:val="00C1629B"/>
    <w:rPr>
      <w:rFonts w:ascii="Tahoma" w:hAnsi="Tahoma" w:cs="Tahoma"/>
      <w:sz w:val="16"/>
      <w:szCs w:val="16"/>
    </w:rPr>
  </w:style>
  <w:style w:type="character" w:styleId="Paginanummer">
    <w:name w:val="page number"/>
    <w:basedOn w:val="Standaardalinea-lettertype"/>
    <w:uiPriority w:val="99"/>
    <w:rsid w:val="006464B3"/>
  </w:style>
  <w:style w:type="character" w:customStyle="1" w:styleId="Kop1Char">
    <w:name w:val="Kop 1 Char"/>
    <w:basedOn w:val="Standaardalinea-lettertype"/>
    <w:link w:val="Kop1"/>
    <w:rsid w:val="000B5E47"/>
    <w:rPr>
      <w:rFonts w:ascii="Lucida Sans Unicode" w:eastAsiaTheme="majorEastAsia" w:hAnsi="Lucida Sans Unicode" w:cstheme="majorBidi"/>
      <w:b/>
      <w:bCs/>
      <w:color w:val="000000" w:themeColor="text1"/>
      <w:sz w:val="24"/>
      <w:szCs w:val="28"/>
    </w:rPr>
  </w:style>
  <w:style w:type="character" w:customStyle="1" w:styleId="Kop2Char">
    <w:name w:val="Kop 2 Char"/>
    <w:basedOn w:val="Standaardalinea-lettertype"/>
    <w:link w:val="Kop2"/>
    <w:rsid w:val="000B5E47"/>
    <w:rPr>
      <w:rFonts w:ascii="Lucida Sans Unicode" w:eastAsiaTheme="majorEastAsia" w:hAnsi="Lucida Sans Unicode" w:cstheme="majorBidi"/>
      <w:b/>
      <w:bC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177215">
      <w:marLeft w:val="0"/>
      <w:marRight w:val="0"/>
      <w:marTop w:val="0"/>
      <w:marBottom w:val="0"/>
      <w:divBdr>
        <w:top w:val="none" w:sz="0" w:space="0" w:color="auto"/>
        <w:left w:val="none" w:sz="0" w:space="0" w:color="auto"/>
        <w:bottom w:val="none" w:sz="0" w:space="0" w:color="auto"/>
        <w:right w:val="none" w:sz="0" w:space="0" w:color="auto"/>
      </w:divBdr>
    </w:div>
    <w:div w:id="2051177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11CD-734A-4903-B7E8-4D9025E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14444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CONTROLEPROTOCOL ACCOUNTANTSCONTROLE</vt:lpstr>
    </vt:vector>
  </TitlesOfParts>
  <Company>Gemeente de Bilt</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CONTROLEPROTOCOL ACCOUNTANTSCONTROLE</dc:title>
  <dc:creator>Staf</dc:creator>
  <cp:lastModifiedBy>Niek Hofstetter</cp:lastModifiedBy>
  <cp:revision>2</cp:revision>
  <dcterms:created xsi:type="dcterms:W3CDTF">2023-03-08T11:21:00Z</dcterms:created>
  <dcterms:modified xsi:type="dcterms:W3CDTF">2023-03-08T11:21:00Z</dcterms:modified>
</cp:coreProperties>
</file>