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3BA9" w14:textId="77777777" w:rsidR="00462BAC" w:rsidRDefault="00815182" w:rsidP="004445E9">
      <w:pPr>
        <w:ind w:left="4320" w:firstLine="720"/>
        <w:rPr>
          <w:rFonts w:ascii="Verdana" w:hAnsi="Verdana"/>
          <w:b/>
          <w:sz w:val="36"/>
          <w:szCs w:val="36"/>
        </w:rPr>
      </w:pPr>
      <w:bookmarkStart w:id="0" w:name="_GoBack"/>
      <w:bookmarkEnd w:id="0"/>
      <w:r>
        <w:rPr>
          <w:noProof/>
          <w:lang w:eastAsia="nl-NL"/>
        </w:rPr>
        <w:drawing>
          <wp:anchor distT="0" distB="0" distL="114300" distR="114300" simplePos="0" relativeHeight="251657216" behindDoc="1" locked="0" layoutInCell="1" allowOverlap="0" wp14:anchorId="7DC0B386" wp14:editId="64B4210D">
            <wp:simplePos x="0" y="0"/>
            <wp:positionH relativeFrom="page">
              <wp:posOffset>288290</wp:posOffset>
            </wp:positionH>
            <wp:positionV relativeFrom="page">
              <wp:posOffset>306070</wp:posOffset>
            </wp:positionV>
            <wp:extent cx="2702560" cy="670560"/>
            <wp:effectExtent l="0" t="0" r="2540" b="0"/>
            <wp:wrapNone/>
            <wp:docPr id="2" name="Afbeelding 1" descr="bgh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ghu_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256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FA659" w14:textId="77777777" w:rsidR="00462BAC" w:rsidRDefault="00462BAC" w:rsidP="00E55304">
      <w:pPr>
        <w:rPr>
          <w:rFonts w:ascii="Verdana" w:hAnsi="Verdana"/>
          <w:b/>
          <w:sz w:val="36"/>
          <w:szCs w:val="36"/>
        </w:rPr>
      </w:pPr>
    </w:p>
    <w:p w14:paraId="667D8A02" w14:textId="70CFBCB0" w:rsidR="00E55304" w:rsidRDefault="00211976" w:rsidP="00E55304">
      <w:pPr>
        <w:rPr>
          <w:rFonts w:ascii="Verdana" w:hAnsi="Verdana"/>
          <w:b/>
          <w:sz w:val="36"/>
          <w:szCs w:val="36"/>
        </w:rPr>
      </w:pPr>
      <w:r>
        <w:rPr>
          <w:rFonts w:ascii="Verdana" w:hAnsi="Verdana"/>
          <w:b/>
          <w:sz w:val="36"/>
          <w:szCs w:val="36"/>
        </w:rPr>
        <w:t>Jaarverslag k</w:t>
      </w:r>
      <w:r w:rsidR="003F4363">
        <w:rPr>
          <w:rFonts w:ascii="Verdana" w:hAnsi="Verdana"/>
          <w:b/>
          <w:sz w:val="36"/>
          <w:szCs w:val="36"/>
        </w:rPr>
        <w:t>lachten</w:t>
      </w:r>
      <w:r w:rsidR="00AA0DAF">
        <w:rPr>
          <w:rFonts w:ascii="Verdana" w:hAnsi="Verdana"/>
          <w:b/>
          <w:sz w:val="36"/>
          <w:szCs w:val="36"/>
        </w:rPr>
        <w:t>afhandeling</w:t>
      </w:r>
      <w:r w:rsidR="003F4363">
        <w:rPr>
          <w:rFonts w:ascii="Verdana" w:hAnsi="Verdana"/>
          <w:b/>
          <w:sz w:val="36"/>
          <w:szCs w:val="36"/>
        </w:rPr>
        <w:t xml:space="preserve"> BghU 20</w:t>
      </w:r>
      <w:r w:rsidR="00EC07B8">
        <w:rPr>
          <w:rFonts w:ascii="Verdana" w:hAnsi="Verdana"/>
          <w:b/>
          <w:sz w:val="36"/>
          <w:szCs w:val="36"/>
        </w:rPr>
        <w:t>2</w:t>
      </w:r>
      <w:r w:rsidR="007A2816">
        <w:rPr>
          <w:rFonts w:ascii="Verdana" w:hAnsi="Verdana"/>
          <w:b/>
          <w:sz w:val="36"/>
          <w:szCs w:val="36"/>
        </w:rPr>
        <w:t>2</w:t>
      </w:r>
    </w:p>
    <w:p w14:paraId="79245B4B" w14:textId="77777777" w:rsidR="00C57D83" w:rsidRDefault="00C57D83" w:rsidP="00E55304">
      <w:pPr>
        <w:rPr>
          <w:rFonts w:ascii="Verdana" w:hAnsi="Verdana"/>
          <w:sz w:val="20"/>
        </w:rPr>
      </w:pPr>
    </w:p>
    <w:p w14:paraId="02CF5405" w14:textId="77777777" w:rsidR="00C57D83" w:rsidRDefault="00C57D83" w:rsidP="00E55304">
      <w:pPr>
        <w:rPr>
          <w:rFonts w:ascii="Verdana" w:hAnsi="Verdana"/>
          <w:sz w:val="20"/>
        </w:rPr>
      </w:pPr>
      <w:r>
        <w:rPr>
          <w:rFonts w:ascii="Verdana" w:hAnsi="Verdana"/>
          <w:sz w:val="20"/>
        </w:rPr>
        <w:t>Jaarlijks wordt door de klachtcoördinator verslag gedaan aan h</w:t>
      </w:r>
      <w:r w:rsidR="00AA0DAF">
        <w:rPr>
          <w:rFonts w:ascii="Verdana" w:hAnsi="Verdana"/>
          <w:sz w:val="20"/>
        </w:rPr>
        <w:t>et</w:t>
      </w:r>
      <w:r>
        <w:rPr>
          <w:rFonts w:ascii="Verdana" w:hAnsi="Verdana"/>
          <w:sz w:val="20"/>
        </w:rPr>
        <w:t xml:space="preserve"> bestuur</w:t>
      </w:r>
      <w:r w:rsidR="00AA0DAF">
        <w:rPr>
          <w:rFonts w:ascii="Verdana" w:hAnsi="Verdana"/>
          <w:sz w:val="20"/>
        </w:rPr>
        <w:t xml:space="preserve"> BghU over de afhandeling van de door BghU ontvangen klachten</w:t>
      </w:r>
      <w:r w:rsidR="00211976">
        <w:rPr>
          <w:rFonts w:ascii="Verdana" w:hAnsi="Verdana"/>
          <w:sz w:val="20"/>
        </w:rPr>
        <w:t>.</w:t>
      </w:r>
      <w:r w:rsidR="00583477">
        <w:rPr>
          <w:rFonts w:ascii="Verdana" w:hAnsi="Verdana"/>
          <w:sz w:val="20"/>
        </w:rPr>
        <w:t xml:space="preserve"> Hiermee wordt gevolg gegeven aan de verplichting zoals neergelegd in de Algemene wet bestuursrecht (</w:t>
      </w:r>
      <w:proofErr w:type="spellStart"/>
      <w:r w:rsidR="00583477">
        <w:rPr>
          <w:rFonts w:ascii="Verdana" w:hAnsi="Verdana"/>
          <w:sz w:val="20"/>
        </w:rPr>
        <w:t>Awb</w:t>
      </w:r>
      <w:proofErr w:type="spellEnd"/>
      <w:r w:rsidR="00583477">
        <w:rPr>
          <w:rFonts w:ascii="Verdana" w:hAnsi="Verdana"/>
          <w:sz w:val="20"/>
        </w:rPr>
        <w:t>)</w:t>
      </w:r>
    </w:p>
    <w:p w14:paraId="66D6FC63" w14:textId="77777777" w:rsidR="00740038" w:rsidRDefault="00740038" w:rsidP="00E55304">
      <w:pPr>
        <w:rPr>
          <w:rFonts w:ascii="Verdana" w:hAnsi="Verdana"/>
          <w:sz w:val="20"/>
        </w:rPr>
      </w:pPr>
    </w:p>
    <w:p w14:paraId="609D4120" w14:textId="77777777" w:rsidR="00AA0DAF" w:rsidRDefault="00AA0DAF" w:rsidP="00AA0DAF">
      <w:pPr>
        <w:rPr>
          <w:rFonts w:ascii="Verdana" w:hAnsi="Verdana"/>
          <w:sz w:val="20"/>
        </w:rPr>
      </w:pPr>
      <w:r>
        <w:rPr>
          <w:rFonts w:ascii="Verdana" w:hAnsi="Verdana"/>
          <w:sz w:val="20"/>
        </w:rPr>
        <w:t xml:space="preserve">De klachtenprocedure is vastgelegd in hoofdstuk 9 van de </w:t>
      </w:r>
      <w:proofErr w:type="spellStart"/>
      <w:r>
        <w:rPr>
          <w:rFonts w:ascii="Verdana" w:hAnsi="Verdana"/>
          <w:sz w:val="20"/>
        </w:rPr>
        <w:t>Awb</w:t>
      </w:r>
      <w:proofErr w:type="spellEnd"/>
      <w:r>
        <w:rPr>
          <w:rFonts w:ascii="Verdana" w:hAnsi="Verdana"/>
          <w:sz w:val="20"/>
        </w:rPr>
        <w:t xml:space="preserve"> gelezen in samenhang met de door het bestuur van de BghU op 26 juni 2014 vastgestelde </w:t>
      </w:r>
      <w:r w:rsidRPr="00926B28">
        <w:rPr>
          <w:rFonts w:ascii="Verdana" w:hAnsi="Verdana"/>
          <w:sz w:val="20"/>
          <w:u w:val="single"/>
        </w:rPr>
        <w:t>Klachtenverordening BghU 2014</w:t>
      </w:r>
      <w:r>
        <w:rPr>
          <w:rFonts w:ascii="Verdana" w:hAnsi="Verdana"/>
          <w:sz w:val="20"/>
        </w:rPr>
        <w:t>.</w:t>
      </w:r>
    </w:p>
    <w:p w14:paraId="3EC0528A" w14:textId="4B361138" w:rsidR="00635E63" w:rsidRDefault="00AA0DAF" w:rsidP="00AA0DAF">
      <w:pPr>
        <w:rPr>
          <w:rFonts w:ascii="Verdana" w:hAnsi="Verdana"/>
          <w:sz w:val="20"/>
        </w:rPr>
      </w:pPr>
      <w:r>
        <w:rPr>
          <w:rFonts w:ascii="Verdana" w:hAnsi="Verdana"/>
          <w:sz w:val="20"/>
        </w:rPr>
        <w:t xml:space="preserve">Op grond van deze klachtenverordening heeft de directeur BghU gelet op artikel 7 de </w:t>
      </w:r>
      <w:r w:rsidR="005D60EF">
        <w:rPr>
          <w:rFonts w:ascii="Verdana" w:hAnsi="Verdana"/>
          <w:sz w:val="20"/>
        </w:rPr>
        <w:t>k</w:t>
      </w:r>
      <w:r>
        <w:rPr>
          <w:rFonts w:ascii="Verdana" w:hAnsi="Verdana"/>
          <w:sz w:val="20"/>
        </w:rPr>
        <w:t>lachtcoördinator</w:t>
      </w:r>
      <w:r w:rsidR="00A360EE">
        <w:rPr>
          <w:rFonts w:ascii="Verdana" w:hAnsi="Verdana"/>
          <w:sz w:val="20"/>
        </w:rPr>
        <w:t xml:space="preserve"> </w:t>
      </w:r>
      <w:r w:rsidR="00FA1DF0">
        <w:rPr>
          <w:rFonts w:ascii="Verdana" w:hAnsi="Verdana"/>
          <w:sz w:val="20"/>
        </w:rPr>
        <w:t>aangewezen</w:t>
      </w:r>
      <w:r>
        <w:rPr>
          <w:rFonts w:ascii="Verdana" w:hAnsi="Verdana"/>
          <w:sz w:val="20"/>
        </w:rPr>
        <w:t>.</w:t>
      </w:r>
      <w:r w:rsidR="00FA1DF0">
        <w:rPr>
          <w:rFonts w:ascii="Verdana" w:hAnsi="Verdana"/>
          <w:sz w:val="20"/>
        </w:rPr>
        <w:t xml:space="preserve"> </w:t>
      </w:r>
    </w:p>
    <w:p w14:paraId="5CB2F4A2" w14:textId="77777777" w:rsidR="00635E63" w:rsidRDefault="00635E63" w:rsidP="00AA0DAF">
      <w:pPr>
        <w:rPr>
          <w:rFonts w:ascii="Verdana" w:hAnsi="Verdana"/>
          <w:sz w:val="20"/>
        </w:rPr>
      </w:pPr>
    </w:p>
    <w:p w14:paraId="0BD84D55" w14:textId="76ED5E77" w:rsidR="00AA0DAF" w:rsidRDefault="005D60EF" w:rsidP="00AA0DAF">
      <w:pPr>
        <w:rPr>
          <w:rFonts w:ascii="Verdana" w:hAnsi="Verdana"/>
          <w:sz w:val="20"/>
        </w:rPr>
      </w:pPr>
      <w:r>
        <w:rPr>
          <w:rFonts w:ascii="Verdana" w:hAnsi="Verdana"/>
          <w:sz w:val="20"/>
        </w:rPr>
        <w:t>Als</w:t>
      </w:r>
      <w:r w:rsidR="00E17813">
        <w:rPr>
          <w:rFonts w:ascii="Verdana" w:hAnsi="Verdana"/>
          <w:sz w:val="20"/>
        </w:rPr>
        <w:t xml:space="preserve"> klachtencoördinator </w:t>
      </w:r>
      <w:r w:rsidR="00F779C2">
        <w:rPr>
          <w:rFonts w:ascii="Verdana" w:hAnsi="Verdana"/>
          <w:sz w:val="20"/>
        </w:rPr>
        <w:t xml:space="preserve">is </w:t>
      </w:r>
      <w:r>
        <w:rPr>
          <w:rFonts w:ascii="Verdana" w:hAnsi="Verdana"/>
          <w:sz w:val="20"/>
        </w:rPr>
        <w:t xml:space="preserve">aangewezen </w:t>
      </w:r>
      <w:r w:rsidR="00F779C2">
        <w:rPr>
          <w:rFonts w:ascii="Verdana" w:hAnsi="Verdana"/>
          <w:sz w:val="20"/>
        </w:rPr>
        <w:t xml:space="preserve">de </w:t>
      </w:r>
      <w:r w:rsidR="00B40D82">
        <w:rPr>
          <w:rFonts w:ascii="Verdana" w:hAnsi="Verdana"/>
          <w:sz w:val="20"/>
        </w:rPr>
        <w:t>regiefunctionaris BghU</w:t>
      </w:r>
      <w:r>
        <w:rPr>
          <w:rFonts w:ascii="Verdana" w:hAnsi="Verdana"/>
          <w:sz w:val="20"/>
        </w:rPr>
        <w:t>. Deze functie wordt v</w:t>
      </w:r>
      <w:r w:rsidR="00E17813">
        <w:rPr>
          <w:rFonts w:ascii="Verdana" w:hAnsi="Verdana"/>
          <w:sz w:val="20"/>
        </w:rPr>
        <w:t xml:space="preserve">ervuld door </w:t>
      </w:r>
      <w:r w:rsidR="00EB3D3C">
        <w:rPr>
          <w:rFonts w:ascii="Verdana" w:hAnsi="Verdana"/>
          <w:sz w:val="20"/>
        </w:rPr>
        <w:t>mevrouw M.H. van Beusichem.</w:t>
      </w:r>
    </w:p>
    <w:p w14:paraId="041B6E27" w14:textId="1EFC04FF" w:rsidR="00AA0DAF" w:rsidRDefault="00AA0DAF" w:rsidP="00E55304">
      <w:pPr>
        <w:rPr>
          <w:rFonts w:ascii="Verdana" w:hAnsi="Verdana"/>
          <w:sz w:val="20"/>
        </w:rPr>
      </w:pPr>
    </w:p>
    <w:p w14:paraId="2B5D9175" w14:textId="77777777" w:rsidR="00AA0DAF" w:rsidRPr="00AA0DAF" w:rsidRDefault="005A6287" w:rsidP="00E55304">
      <w:pPr>
        <w:rPr>
          <w:rFonts w:ascii="Verdana" w:hAnsi="Verdana"/>
          <w:b/>
          <w:bCs/>
          <w:sz w:val="20"/>
        </w:rPr>
      </w:pPr>
      <w:r>
        <w:rPr>
          <w:rFonts w:ascii="Verdana" w:hAnsi="Verdana"/>
          <w:b/>
          <w:bCs/>
          <w:sz w:val="20"/>
        </w:rPr>
        <w:t>Fasering procedure klachtafhandeling</w:t>
      </w:r>
    </w:p>
    <w:p w14:paraId="3FA1ED53" w14:textId="4D61C050" w:rsidR="008D5D30" w:rsidRDefault="005A6287" w:rsidP="6013C0E0">
      <w:pPr>
        <w:rPr>
          <w:rFonts w:ascii="Verdana" w:hAnsi="Verdana"/>
          <w:sz w:val="20"/>
        </w:rPr>
      </w:pPr>
      <w:r w:rsidRPr="6013C0E0">
        <w:rPr>
          <w:rFonts w:ascii="Verdana" w:hAnsi="Verdana"/>
          <w:sz w:val="20"/>
        </w:rPr>
        <w:t>De behandeling van een klacht kent drie mogelijke fasen welke in de hierna genoemde volgorde worden doorlopen.</w:t>
      </w:r>
      <w:r w:rsidR="008D5D30" w:rsidRPr="6013C0E0">
        <w:rPr>
          <w:rFonts w:ascii="Verdana" w:hAnsi="Verdana"/>
          <w:sz w:val="20"/>
        </w:rPr>
        <w:t xml:space="preserve"> Daarbij geldt dat wanneer de eerste fase reeds een oplossing heeft gegeven, niet meer aan fase twee wordt toegekomen en wanneer fase </w:t>
      </w:r>
      <w:r w:rsidR="4B44061D" w:rsidRPr="6013C0E0">
        <w:rPr>
          <w:rFonts w:ascii="Verdana" w:hAnsi="Verdana"/>
          <w:sz w:val="20"/>
        </w:rPr>
        <w:t xml:space="preserve">twee </w:t>
      </w:r>
      <w:r w:rsidR="008D5D30" w:rsidRPr="6013C0E0">
        <w:rPr>
          <w:rFonts w:ascii="Verdana" w:hAnsi="Verdana"/>
          <w:sz w:val="20"/>
        </w:rPr>
        <w:t>een oplossing heeft gegeven niet meer aan fase drie wordt toegekomen.</w:t>
      </w:r>
      <w:r w:rsidR="00254397" w:rsidRPr="6013C0E0">
        <w:rPr>
          <w:rFonts w:ascii="Verdana" w:hAnsi="Verdana"/>
          <w:sz w:val="20"/>
        </w:rPr>
        <w:t xml:space="preserve"> </w:t>
      </w:r>
    </w:p>
    <w:p w14:paraId="421A6F5B" w14:textId="77777777" w:rsidR="008D5D30" w:rsidRDefault="008D5D30" w:rsidP="00E55304">
      <w:pPr>
        <w:rPr>
          <w:rFonts w:ascii="Verdana" w:hAnsi="Verdana"/>
          <w:sz w:val="20"/>
        </w:rPr>
      </w:pPr>
    </w:p>
    <w:p w14:paraId="0B2EC69C" w14:textId="77777777" w:rsidR="005A6287" w:rsidRPr="005E18EB" w:rsidRDefault="008D5D30" w:rsidP="6013C0E0">
      <w:pPr>
        <w:rPr>
          <w:rFonts w:ascii="Verdana" w:hAnsi="Verdana"/>
          <w:i/>
          <w:iCs/>
          <w:sz w:val="20"/>
          <w:u w:val="single"/>
        </w:rPr>
      </w:pPr>
      <w:r w:rsidRPr="6013C0E0">
        <w:rPr>
          <w:rFonts w:ascii="Verdana" w:hAnsi="Verdana"/>
          <w:i/>
          <w:iCs/>
          <w:sz w:val="20"/>
          <w:u w:val="single"/>
        </w:rPr>
        <w:t>De fasen van klachtafhandeling:</w:t>
      </w:r>
      <w:r w:rsidRPr="6013C0E0">
        <w:rPr>
          <w:rFonts w:ascii="Verdana" w:hAnsi="Verdana"/>
          <w:i/>
          <w:iCs/>
          <w:sz w:val="20"/>
        </w:rPr>
        <w:t xml:space="preserve"> </w:t>
      </w:r>
    </w:p>
    <w:p w14:paraId="1C860C44" w14:textId="7B606109" w:rsidR="008D5D30" w:rsidRPr="005E18EB" w:rsidRDefault="005A6287" w:rsidP="005E18EB">
      <w:pPr>
        <w:pStyle w:val="Lijstalinea"/>
        <w:numPr>
          <w:ilvl w:val="0"/>
          <w:numId w:val="8"/>
        </w:numPr>
        <w:rPr>
          <w:rFonts w:ascii="Verdana" w:hAnsi="Verdana"/>
          <w:sz w:val="20"/>
        </w:rPr>
      </w:pPr>
      <w:r w:rsidRPr="005E18EB">
        <w:rPr>
          <w:rFonts w:ascii="Verdana" w:hAnsi="Verdana"/>
          <w:sz w:val="20"/>
        </w:rPr>
        <w:t>de informele bemiddeling</w:t>
      </w:r>
    </w:p>
    <w:p w14:paraId="5D914C04" w14:textId="77777777" w:rsidR="005A6287" w:rsidRPr="005E18EB" w:rsidRDefault="008D5D30" w:rsidP="005E18EB">
      <w:pPr>
        <w:rPr>
          <w:rFonts w:ascii="Verdana" w:hAnsi="Verdana"/>
          <w:sz w:val="20"/>
        </w:rPr>
      </w:pPr>
      <w:r w:rsidRPr="005E18EB">
        <w:rPr>
          <w:rFonts w:ascii="Verdana" w:hAnsi="Verdana"/>
          <w:sz w:val="20"/>
        </w:rPr>
        <w:t xml:space="preserve">getracht wordt de klacht van iemand die zich mondeling of telefonisch meldt direct op te lossen en de klager tevreden te stellen. Lukt dat niet dan wordt de klager gewezen op de mogelijkheid van formele behandeling van de klacht. Een verzoek om hulp bij het indienen van een klacht wordt daarbij gehonoreerd.  </w:t>
      </w:r>
    </w:p>
    <w:p w14:paraId="2A1E21F3" w14:textId="33ADC690" w:rsidR="005A6287" w:rsidRPr="005E18EB" w:rsidRDefault="005A6287" w:rsidP="005E18EB">
      <w:pPr>
        <w:pStyle w:val="Lijstalinea"/>
        <w:numPr>
          <w:ilvl w:val="0"/>
          <w:numId w:val="8"/>
        </w:numPr>
        <w:rPr>
          <w:rFonts w:ascii="Verdana" w:hAnsi="Verdana"/>
          <w:sz w:val="20"/>
        </w:rPr>
      </w:pPr>
      <w:r w:rsidRPr="005E18EB">
        <w:rPr>
          <w:rFonts w:ascii="Verdana" w:hAnsi="Verdana"/>
          <w:sz w:val="20"/>
        </w:rPr>
        <w:t>de formele behandeling in eerste instantie</w:t>
      </w:r>
    </w:p>
    <w:p w14:paraId="610941B7" w14:textId="77777777" w:rsidR="008D5D30" w:rsidRDefault="008D5D30" w:rsidP="00E55304">
      <w:pPr>
        <w:rPr>
          <w:rFonts w:ascii="Verdana" w:hAnsi="Verdana"/>
          <w:sz w:val="20"/>
        </w:rPr>
      </w:pPr>
      <w:r>
        <w:rPr>
          <w:rFonts w:ascii="Verdana" w:hAnsi="Verdana"/>
          <w:sz w:val="20"/>
        </w:rPr>
        <w:t xml:space="preserve">de klacht wordt binnen de eigen organisatie behandeld met in achtneming van de regels zoals neergelegd in hoofdstuk 9 van de </w:t>
      </w:r>
      <w:proofErr w:type="spellStart"/>
      <w:r>
        <w:rPr>
          <w:rFonts w:ascii="Verdana" w:hAnsi="Verdana"/>
          <w:sz w:val="20"/>
        </w:rPr>
        <w:t>Awb</w:t>
      </w:r>
      <w:proofErr w:type="spellEnd"/>
      <w:r w:rsidR="00D87704">
        <w:rPr>
          <w:rFonts w:ascii="Verdana" w:hAnsi="Verdana"/>
          <w:sz w:val="20"/>
        </w:rPr>
        <w:t xml:space="preserve"> en de klachtenverordening</w:t>
      </w:r>
      <w:r>
        <w:rPr>
          <w:rFonts w:ascii="Verdana" w:hAnsi="Verdana"/>
          <w:sz w:val="20"/>
        </w:rPr>
        <w:t>.</w:t>
      </w:r>
    </w:p>
    <w:p w14:paraId="3B2AEC89" w14:textId="60D81AB1" w:rsidR="008D5D30" w:rsidRPr="005E18EB" w:rsidRDefault="005A6287" w:rsidP="005E18EB">
      <w:pPr>
        <w:pStyle w:val="Lijstalinea"/>
        <w:numPr>
          <w:ilvl w:val="0"/>
          <w:numId w:val="8"/>
        </w:numPr>
        <w:rPr>
          <w:rFonts w:ascii="Verdana" w:hAnsi="Verdana"/>
          <w:sz w:val="20"/>
        </w:rPr>
      </w:pPr>
      <w:r w:rsidRPr="005E18EB">
        <w:rPr>
          <w:rFonts w:ascii="Verdana" w:hAnsi="Verdana"/>
          <w:sz w:val="20"/>
        </w:rPr>
        <w:t>de formele behandeling in tweede instantie</w:t>
      </w:r>
    </w:p>
    <w:p w14:paraId="78C1228D" w14:textId="0CC74D15" w:rsidR="005A6287" w:rsidRDefault="005A6287" w:rsidP="6013C0E0">
      <w:pPr>
        <w:rPr>
          <w:rFonts w:ascii="Verdana" w:hAnsi="Verdana"/>
          <w:sz w:val="20"/>
        </w:rPr>
      </w:pPr>
      <w:r w:rsidRPr="6013C0E0">
        <w:rPr>
          <w:rFonts w:ascii="Verdana" w:hAnsi="Verdana"/>
          <w:sz w:val="20"/>
        </w:rPr>
        <w:t xml:space="preserve">de klager wordt gewezen op de mogelijkheid een klacht in te dienen bij de Nationale Ombudsman wanneer </w:t>
      </w:r>
      <w:r w:rsidR="008D5D30" w:rsidRPr="6013C0E0">
        <w:rPr>
          <w:rFonts w:ascii="Verdana" w:hAnsi="Verdana"/>
          <w:sz w:val="20"/>
        </w:rPr>
        <w:t>de klager</w:t>
      </w:r>
      <w:r w:rsidRPr="6013C0E0">
        <w:rPr>
          <w:rFonts w:ascii="Verdana" w:hAnsi="Verdana"/>
          <w:sz w:val="20"/>
        </w:rPr>
        <w:t xml:space="preserve"> niet tevreden is met de wijze van afhandeling in eerste instantie.</w:t>
      </w:r>
      <w:r w:rsidR="00254397" w:rsidRPr="6013C0E0">
        <w:rPr>
          <w:rFonts w:ascii="Verdana" w:hAnsi="Verdana"/>
          <w:sz w:val="20"/>
        </w:rPr>
        <w:t xml:space="preserve"> Daarbij geldt dat alvorens fase </w:t>
      </w:r>
      <w:r w:rsidR="4EA4C3D7" w:rsidRPr="6013C0E0">
        <w:rPr>
          <w:rFonts w:ascii="Verdana" w:hAnsi="Verdana"/>
          <w:sz w:val="20"/>
        </w:rPr>
        <w:t>drie</w:t>
      </w:r>
      <w:r w:rsidR="00254397" w:rsidRPr="6013C0E0">
        <w:rPr>
          <w:rFonts w:ascii="Verdana" w:hAnsi="Verdana"/>
          <w:sz w:val="20"/>
        </w:rPr>
        <w:t xml:space="preserve"> wordt opgestart, eerst fase </w:t>
      </w:r>
      <w:r w:rsidR="2415353D" w:rsidRPr="6013C0E0">
        <w:rPr>
          <w:rFonts w:ascii="Verdana" w:hAnsi="Verdana"/>
          <w:sz w:val="20"/>
        </w:rPr>
        <w:t>twee</w:t>
      </w:r>
      <w:r w:rsidR="00254397" w:rsidRPr="6013C0E0">
        <w:rPr>
          <w:rFonts w:ascii="Verdana" w:hAnsi="Verdana"/>
          <w:sz w:val="20"/>
        </w:rPr>
        <w:t xml:space="preserve"> doorlopen moet zijn. Is dat niet het geval en wordt de Nationale Ombudsman rechtstreeks benaderd dan zendt de Ombudsman het klaagschrift door aan de BghU met een verzoek om behandeling door de BghU.</w:t>
      </w:r>
    </w:p>
    <w:p w14:paraId="245772CF" w14:textId="77777777" w:rsidR="005A6287" w:rsidRDefault="005A6287" w:rsidP="00E55304">
      <w:pPr>
        <w:rPr>
          <w:rFonts w:ascii="Verdana" w:hAnsi="Verdana"/>
          <w:sz w:val="20"/>
        </w:rPr>
      </w:pPr>
    </w:p>
    <w:p w14:paraId="49DC4524" w14:textId="77777777" w:rsidR="005A6287" w:rsidRPr="00D42AF9" w:rsidRDefault="00D42AF9" w:rsidP="00E55304">
      <w:pPr>
        <w:rPr>
          <w:rFonts w:ascii="Verdana" w:hAnsi="Verdana"/>
          <w:b/>
          <w:bCs/>
          <w:sz w:val="20"/>
        </w:rPr>
      </w:pPr>
      <w:r w:rsidRPr="00D42AF9">
        <w:rPr>
          <w:rFonts w:ascii="Verdana" w:hAnsi="Verdana"/>
          <w:b/>
          <w:bCs/>
          <w:sz w:val="20"/>
        </w:rPr>
        <w:t>Behandelde klachten</w:t>
      </w:r>
    </w:p>
    <w:p w14:paraId="44D021C0" w14:textId="17F473BD" w:rsidR="00B70276" w:rsidRDefault="00770522" w:rsidP="6013C0E0">
      <w:pPr>
        <w:rPr>
          <w:rFonts w:ascii="Verdana" w:hAnsi="Verdana"/>
          <w:sz w:val="20"/>
        </w:rPr>
      </w:pPr>
      <w:r>
        <w:rPr>
          <w:rFonts w:ascii="Verdana" w:hAnsi="Verdana"/>
          <w:sz w:val="20"/>
        </w:rPr>
        <w:t>In 202</w:t>
      </w:r>
      <w:r w:rsidR="007A2816">
        <w:rPr>
          <w:rFonts w:ascii="Verdana" w:hAnsi="Verdana"/>
          <w:sz w:val="20"/>
        </w:rPr>
        <w:t>2</w:t>
      </w:r>
      <w:r>
        <w:rPr>
          <w:rFonts w:ascii="Verdana" w:hAnsi="Verdana"/>
          <w:sz w:val="20"/>
        </w:rPr>
        <w:t xml:space="preserve"> </w:t>
      </w:r>
      <w:r w:rsidR="001D166C">
        <w:rPr>
          <w:rFonts w:ascii="Verdana" w:hAnsi="Verdana"/>
          <w:sz w:val="20"/>
        </w:rPr>
        <w:t>heeft</w:t>
      </w:r>
      <w:r>
        <w:rPr>
          <w:rFonts w:ascii="Verdana" w:hAnsi="Verdana"/>
          <w:sz w:val="20"/>
        </w:rPr>
        <w:t xml:space="preserve"> de klachtencoördinator </w:t>
      </w:r>
      <w:r w:rsidR="00AC02C0">
        <w:rPr>
          <w:rFonts w:ascii="Verdana" w:hAnsi="Verdana"/>
          <w:sz w:val="20"/>
        </w:rPr>
        <w:t>55</w:t>
      </w:r>
      <w:r w:rsidR="00BC5B97">
        <w:rPr>
          <w:rFonts w:ascii="Verdana" w:hAnsi="Verdana"/>
          <w:sz w:val="20"/>
        </w:rPr>
        <w:t xml:space="preserve"> klachten</w:t>
      </w:r>
      <w:r w:rsidR="00C4134F">
        <w:rPr>
          <w:rFonts w:ascii="Verdana" w:hAnsi="Verdana"/>
          <w:sz w:val="20"/>
        </w:rPr>
        <w:t xml:space="preserve"> ter afhandeling</w:t>
      </w:r>
      <w:r w:rsidR="00CA2160">
        <w:rPr>
          <w:rFonts w:ascii="Verdana" w:hAnsi="Verdana"/>
          <w:sz w:val="20"/>
        </w:rPr>
        <w:t xml:space="preserve"> ontvangen</w:t>
      </w:r>
      <w:r w:rsidR="00914847">
        <w:rPr>
          <w:rFonts w:ascii="Verdana" w:hAnsi="Verdana"/>
          <w:sz w:val="20"/>
        </w:rPr>
        <w:t xml:space="preserve">. Dat is </w:t>
      </w:r>
      <w:r w:rsidR="00B51637">
        <w:rPr>
          <w:rFonts w:ascii="Verdana" w:hAnsi="Verdana"/>
          <w:sz w:val="20"/>
        </w:rPr>
        <w:t>exact gelijk aan het</w:t>
      </w:r>
      <w:r w:rsidR="00914847">
        <w:rPr>
          <w:rFonts w:ascii="Verdana" w:hAnsi="Verdana"/>
          <w:sz w:val="20"/>
        </w:rPr>
        <w:t xml:space="preserve"> in 20</w:t>
      </w:r>
      <w:r w:rsidR="00AC02C0">
        <w:rPr>
          <w:rFonts w:ascii="Verdana" w:hAnsi="Verdana"/>
          <w:sz w:val="20"/>
        </w:rPr>
        <w:t>2</w:t>
      </w:r>
      <w:r w:rsidR="00B51637">
        <w:rPr>
          <w:rFonts w:ascii="Verdana" w:hAnsi="Verdana"/>
          <w:sz w:val="20"/>
        </w:rPr>
        <w:t>1</w:t>
      </w:r>
      <w:r w:rsidR="00914847">
        <w:rPr>
          <w:rFonts w:ascii="Verdana" w:hAnsi="Verdana"/>
          <w:sz w:val="20"/>
        </w:rPr>
        <w:t xml:space="preserve"> aantal </w:t>
      </w:r>
      <w:r w:rsidR="00A05F7C">
        <w:rPr>
          <w:rFonts w:ascii="Verdana" w:hAnsi="Verdana"/>
          <w:sz w:val="20"/>
        </w:rPr>
        <w:t xml:space="preserve">ter afhandeling </w:t>
      </w:r>
      <w:r w:rsidR="001D166C">
        <w:rPr>
          <w:rFonts w:ascii="Verdana" w:hAnsi="Verdana"/>
          <w:sz w:val="20"/>
        </w:rPr>
        <w:t>ontvangen</w:t>
      </w:r>
      <w:r w:rsidR="00914847">
        <w:rPr>
          <w:rFonts w:ascii="Verdana" w:hAnsi="Verdana"/>
          <w:sz w:val="20"/>
        </w:rPr>
        <w:t xml:space="preserve"> klachten.</w:t>
      </w:r>
      <w:r w:rsidR="007D3C71">
        <w:rPr>
          <w:rFonts w:ascii="Verdana" w:hAnsi="Verdana"/>
          <w:sz w:val="20"/>
        </w:rPr>
        <w:t xml:space="preserve"> </w:t>
      </w:r>
      <w:r w:rsidR="00B97835">
        <w:rPr>
          <w:rFonts w:ascii="Verdana" w:hAnsi="Verdana"/>
          <w:sz w:val="20"/>
        </w:rPr>
        <w:t>Daarmee is het aantal af te handelen voor het eerst gestabil</w:t>
      </w:r>
      <w:r w:rsidR="00727389">
        <w:rPr>
          <w:rFonts w:ascii="Verdana" w:hAnsi="Verdana"/>
          <w:sz w:val="20"/>
        </w:rPr>
        <w:t>i</w:t>
      </w:r>
      <w:r w:rsidR="00B97835">
        <w:rPr>
          <w:rFonts w:ascii="Verdana" w:hAnsi="Verdana"/>
          <w:sz w:val="20"/>
        </w:rPr>
        <w:t xml:space="preserve">seerd na een </w:t>
      </w:r>
      <w:r w:rsidR="00DD1398">
        <w:rPr>
          <w:rFonts w:ascii="Verdana" w:hAnsi="Verdana"/>
          <w:sz w:val="20"/>
        </w:rPr>
        <w:t>meerjarige</w:t>
      </w:r>
      <w:r w:rsidR="00B97835">
        <w:rPr>
          <w:rFonts w:ascii="Verdana" w:hAnsi="Verdana"/>
          <w:sz w:val="20"/>
        </w:rPr>
        <w:t xml:space="preserve"> afname</w:t>
      </w:r>
      <w:r w:rsidR="00727389">
        <w:rPr>
          <w:rFonts w:ascii="Verdana" w:hAnsi="Verdana"/>
          <w:sz w:val="20"/>
        </w:rPr>
        <w:t xml:space="preserve"> van het aantal klachten.</w:t>
      </w:r>
      <w:r w:rsidR="00A05F7C">
        <w:rPr>
          <w:rFonts w:ascii="Verdana" w:hAnsi="Verdana"/>
          <w:sz w:val="20"/>
        </w:rPr>
        <w:t xml:space="preserve"> In 2018 </w:t>
      </w:r>
      <w:r w:rsidR="006664A0">
        <w:rPr>
          <w:rFonts w:ascii="Verdana" w:hAnsi="Verdana"/>
          <w:sz w:val="20"/>
        </w:rPr>
        <w:t>moesten</w:t>
      </w:r>
      <w:r w:rsidR="00A05F7C">
        <w:rPr>
          <w:rFonts w:ascii="Verdana" w:hAnsi="Verdana"/>
          <w:sz w:val="20"/>
        </w:rPr>
        <w:t xml:space="preserve"> </w:t>
      </w:r>
      <w:r w:rsidR="00C068E4">
        <w:rPr>
          <w:rFonts w:ascii="Verdana" w:hAnsi="Verdana"/>
          <w:sz w:val="20"/>
        </w:rPr>
        <w:t xml:space="preserve">door de klachtencoördinator </w:t>
      </w:r>
      <w:r w:rsidR="00A05F7C">
        <w:rPr>
          <w:rFonts w:ascii="Verdana" w:hAnsi="Verdana"/>
          <w:sz w:val="20"/>
        </w:rPr>
        <w:t xml:space="preserve">nog 130 </w:t>
      </w:r>
      <w:r w:rsidR="006664A0">
        <w:rPr>
          <w:rFonts w:ascii="Verdana" w:hAnsi="Verdana"/>
          <w:sz w:val="20"/>
        </w:rPr>
        <w:t xml:space="preserve">ontvangen </w:t>
      </w:r>
      <w:r w:rsidR="00A05F7C">
        <w:rPr>
          <w:rFonts w:ascii="Verdana" w:hAnsi="Verdana"/>
          <w:sz w:val="20"/>
        </w:rPr>
        <w:t xml:space="preserve">klachten </w:t>
      </w:r>
      <w:r w:rsidR="006664A0">
        <w:rPr>
          <w:rFonts w:ascii="Verdana" w:hAnsi="Verdana"/>
          <w:sz w:val="20"/>
        </w:rPr>
        <w:t>afgehandeld worden.</w:t>
      </w:r>
      <w:r w:rsidR="00363CB4">
        <w:rPr>
          <w:rFonts w:ascii="Verdana" w:hAnsi="Verdana"/>
          <w:sz w:val="20"/>
        </w:rPr>
        <w:t xml:space="preserve"> </w:t>
      </w:r>
      <w:r w:rsidR="00EE3C6F">
        <w:rPr>
          <w:rFonts w:ascii="Verdana" w:hAnsi="Verdana"/>
          <w:sz w:val="20"/>
        </w:rPr>
        <w:t xml:space="preserve">Dat aantal is inmiddels aanzienlijk </w:t>
      </w:r>
      <w:r w:rsidR="00CF0620">
        <w:rPr>
          <w:rFonts w:ascii="Verdana" w:hAnsi="Verdana"/>
          <w:sz w:val="20"/>
        </w:rPr>
        <w:t>lager</w:t>
      </w:r>
      <w:r w:rsidR="00EE3C6F">
        <w:rPr>
          <w:rFonts w:ascii="Verdana" w:hAnsi="Verdana"/>
          <w:sz w:val="20"/>
        </w:rPr>
        <w:t xml:space="preserve"> en </w:t>
      </w:r>
      <w:r w:rsidR="00CF0620">
        <w:rPr>
          <w:rFonts w:ascii="Verdana" w:hAnsi="Verdana"/>
          <w:sz w:val="20"/>
        </w:rPr>
        <w:t>t</w:t>
      </w:r>
      <w:r w:rsidR="00112E3F">
        <w:rPr>
          <w:rFonts w:ascii="Verdana" w:hAnsi="Verdana"/>
          <w:sz w:val="20"/>
        </w:rPr>
        <w:t>erug</w:t>
      </w:r>
      <w:r w:rsidR="00363CB4">
        <w:rPr>
          <w:rFonts w:ascii="Verdana" w:hAnsi="Verdana"/>
          <w:sz w:val="20"/>
        </w:rPr>
        <w:t xml:space="preserve"> op het niveau</w:t>
      </w:r>
      <w:r w:rsidR="0066302D">
        <w:rPr>
          <w:rFonts w:ascii="Verdana" w:hAnsi="Verdana"/>
          <w:sz w:val="20"/>
        </w:rPr>
        <w:t xml:space="preserve"> </w:t>
      </w:r>
      <w:r w:rsidR="00721554">
        <w:rPr>
          <w:rFonts w:ascii="Verdana" w:hAnsi="Verdana"/>
          <w:sz w:val="20"/>
        </w:rPr>
        <w:t>bij</w:t>
      </w:r>
      <w:r w:rsidR="00691C40">
        <w:rPr>
          <w:rFonts w:ascii="Verdana" w:hAnsi="Verdana"/>
          <w:sz w:val="20"/>
        </w:rPr>
        <w:t xml:space="preserve"> de start van BghU. D</w:t>
      </w:r>
      <w:r w:rsidR="00F1253C">
        <w:rPr>
          <w:rFonts w:ascii="Verdana" w:hAnsi="Verdana"/>
          <w:sz w:val="20"/>
        </w:rPr>
        <w:t xml:space="preserve">it ondanks de uitbreiding van BghU met meer deelnemers en het daardoor groeiend aantal </w:t>
      </w:r>
      <w:r w:rsidR="00E87EA4">
        <w:rPr>
          <w:rFonts w:ascii="Verdana" w:hAnsi="Verdana"/>
          <w:sz w:val="20"/>
        </w:rPr>
        <w:t>inwoners</w:t>
      </w:r>
      <w:r w:rsidR="00F1253C">
        <w:rPr>
          <w:rFonts w:ascii="Verdana" w:hAnsi="Verdana"/>
          <w:sz w:val="20"/>
        </w:rPr>
        <w:t xml:space="preserve">. </w:t>
      </w:r>
    </w:p>
    <w:p w14:paraId="171605E6" w14:textId="42ED06D2" w:rsidR="00285D4A" w:rsidRDefault="00285D4A" w:rsidP="6013C0E0">
      <w:pPr>
        <w:rPr>
          <w:rFonts w:ascii="Verdana" w:hAnsi="Verdana"/>
          <w:sz w:val="20"/>
        </w:rPr>
      </w:pPr>
    </w:p>
    <w:p w14:paraId="1A2B7DF5" w14:textId="2E600135" w:rsidR="00285D4A" w:rsidRPr="009B0A6D" w:rsidRDefault="00285D4A" w:rsidP="6013C0E0">
      <w:pPr>
        <w:rPr>
          <w:rFonts w:ascii="Verdana" w:hAnsi="Verdana"/>
          <w:sz w:val="20"/>
        </w:rPr>
      </w:pPr>
      <w:r w:rsidRPr="009B0A6D">
        <w:rPr>
          <w:rFonts w:ascii="Verdana" w:hAnsi="Verdana"/>
          <w:sz w:val="20"/>
        </w:rPr>
        <w:t>Van de in 202</w:t>
      </w:r>
      <w:r w:rsidR="00EB79F9" w:rsidRPr="009B0A6D">
        <w:rPr>
          <w:rFonts w:ascii="Verdana" w:hAnsi="Verdana"/>
          <w:sz w:val="20"/>
        </w:rPr>
        <w:t>2</w:t>
      </w:r>
      <w:r w:rsidRPr="009B0A6D">
        <w:rPr>
          <w:rFonts w:ascii="Verdana" w:hAnsi="Verdana"/>
          <w:sz w:val="20"/>
        </w:rPr>
        <w:t xml:space="preserve"> ontvangen klachten zijn er </w:t>
      </w:r>
      <w:r w:rsidR="00B40667" w:rsidRPr="009B0A6D">
        <w:rPr>
          <w:rFonts w:ascii="Verdana" w:hAnsi="Verdana"/>
          <w:sz w:val="20"/>
        </w:rPr>
        <w:t>4</w:t>
      </w:r>
      <w:r w:rsidR="00FC3AB9" w:rsidRPr="009B0A6D">
        <w:rPr>
          <w:rFonts w:ascii="Verdana" w:hAnsi="Verdana"/>
          <w:sz w:val="20"/>
        </w:rPr>
        <w:t>9</w:t>
      </w:r>
      <w:r w:rsidR="00807E6A" w:rsidRPr="009B0A6D">
        <w:rPr>
          <w:rFonts w:ascii="Verdana" w:hAnsi="Verdana"/>
          <w:sz w:val="20"/>
        </w:rPr>
        <w:t xml:space="preserve"> klachten afgehandeld binnen de daarvoor geldende wettelijke termijn van 6 weken. Voor </w:t>
      </w:r>
      <w:r w:rsidR="006B4349" w:rsidRPr="009B0A6D">
        <w:rPr>
          <w:rFonts w:ascii="Verdana" w:hAnsi="Verdana"/>
          <w:sz w:val="20"/>
        </w:rPr>
        <w:t>1</w:t>
      </w:r>
      <w:r w:rsidR="00807E6A" w:rsidRPr="009B0A6D">
        <w:rPr>
          <w:rFonts w:ascii="Verdana" w:hAnsi="Verdana"/>
          <w:sz w:val="20"/>
        </w:rPr>
        <w:t xml:space="preserve"> klacht geldt dat de afhandeling </w:t>
      </w:r>
      <w:r w:rsidR="00AF7E12" w:rsidRPr="009B0A6D">
        <w:rPr>
          <w:rFonts w:ascii="Verdana" w:hAnsi="Verdana"/>
          <w:sz w:val="20"/>
        </w:rPr>
        <w:t>verdaagd moest</w:t>
      </w:r>
      <w:r w:rsidR="0063681E" w:rsidRPr="009B0A6D">
        <w:rPr>
          <w:rFonts w:ascii="Verdana" w:hAnsi="Verdana"/>
          <w:sz w:val="20"/>
        </w:rPr>
        <w:t>en</w:t>
      </w:r>
      <w:r w:rsidR="00AF7E12" w:rsidRPr="009B0A6D">
        <w:rPr>
          <w:rFonts w:ascii="Verdana" w:hAnsi="Verdana"/>
          <w:sz w:val="20"/>
        </w:rPr>
        <w:t xml:space="preserve"> worden. D</w:t>
      </w:r>
      <w:r w:rsidR="00DC465A" w:rsidRPr="009B0A6D">
        <w:rPr>
          <w:rFonts w:ascii="Verdana" w:hAnsi="Verdana"/>
          <w:sz w:val="20"/>
        </w:rPr>
        <w:t>i</w:t>
      </w:r>
      <w:r w:rsidR="00AF7E12" w:rsidRPr="009B0A6D">
        <w:rPr>
          <w:rFonts w:ascii="Verdana" w:hAnsi="Verdana"/>
          <w:sz w:val="20"/>
        </w:rPr>
        <w:t>e klacht</w:t>
      </w:r>
      <w:r w:rsidR="006B4349" w:rsidRPr="009B0A6D">
        <w:rPr>
          <w:rFonts w:ascii="Verdana" w:hAnsi="Verdana"/>
          <w:sz w:val="20"/>
        </w:rPr>
        <w:t xml:space="preserve"> is</w:t>
      </w:r>
      <w:r w:rsidR="00AF7E12" w:rsidRPr="009B0A6D">
        <w:rPr>
          <w:rFonts w:ascii="Verdana" w:hAnsi="Verdana"/>
          <w:sz w:val="20"/>
        </w:rPr>
        <w:t xml:space="preserve"> vervolgens binnen de termijn van verdaging alsnog op tijd afgehandeld. Tenslotte </w:t>
      </w:r>
      <w:r w:rsidR="00146E3F" w:rsidRPr="009B0A6D">
        <w:rPr>
          <w:rFonts w:ascii="Verdana" w:hAnsi="Verdana"/>
          <w:sz w:val="20"/>
        </w:rPr>
        <w:t xml:space="preserve">waren er 5 klachten </w:t>
      </w:r>
      <w:r w:rsidR="00342CA9" w:rsidRPr="009B0A6D">
        <w:rPr>
          <w:rFonts w:ascii="Verdana" w:hAnsi="Verdana"/>
          <w:sz w:val="20"/>
        </w:rPr>
        <w:t>waarbij</w:t>
      </w:r>
      <w:r w:rsidR="006B4349" w:rsidRPr="009B0A6D">
        <w:rPr>
          <w:rFonts w:ascii="Verdana" w:hAnsi="Verdana"/>
          <w:sz w:val="20"/>
        </w:rPr>
        <w:t xml:space="preserve"> de afhandeling waarvan de afhandeling</w:t>
      </w:r>
      <w:r w:rsidR="00451087" w:rsidRPr="009B0A6D">
        <w:rPr>
          <w:rFonts w:ascii="Verdana" w:hAnsi="Verdana"/>
          <w:sz w:val="20"/>
        </w:rPr>
        <w:t xml:space="preserve"> te laat is gedaan. Voor 2 van die klachten geldt dat de termijn van 6 weken met een dag is overschreden. Voor de overige 3 klachten geldt dat de afhandeling te laat was doordat de </w:t>
      </w:r>
      <w:r w:rsidR="00023370" w:rsidRPr="009B0A6D">
        <w:rPr>
          <w:rFonts w:ascii="Verdana" w:hAnsi="Verdana"/>
          <w:sz w:val="20"/>
        </w:rPr>
        <w:t xml:space="preserve">klacht te laat was doorgezet aan de klachtencoördinator. Het te laat doorzetten vond 1 </w:t>
      </w:r>
      <w:r w:rsidR="00FD07B5">
        <w:rPr>
          <w:rFonts w:ascii="Verdana" w:hAnsi="Verdana"/>
          <w:sz w:val="20"/>
        </w:rPr>
        <w:t>maal</w:t>
      </w:r>
      <w:r w:rsidR="00023370" w:rsidRPr="009B0A6D">
        <w:rPr>
          <w:rFonts w:ascii="Verdana" w:hAnsi="Verdana"/>
          <w:sz w:val="20"/>
        </w:rPr>
        <w:t xml:space="preserve"> zijn oorzaak in het door de klager gebruik </w:t>
      </w:r>
      <w:r w:rsidR="00023370" w:rsidRPr="009B0A6D">
        <w:rPr>
          <w:rFonts w:ascii="Verdana" w:hAnsi="Verdana"/>
          <w:sz w:val="20"/>
        </w:rPr>
        <w:lastRenderedPageBreak/>
        <w:t xml:space="preserve">maken van een verkeerd formulier en 2 </w:t>
      </w:r>
      <w:r w:rsidR="00FD07B5">
        <w:rPr>
          <w:rFonts w:ascii="Verdana" w:hAnsi="Verdana"/>
          <w:sz w:val="20"/>
        </w:rPr>
        <w:t>maal</w:t>
      </w:r>
      <w:r w:rsidR="00023370" w:rsidRPr="009B0A6D">
        <w:rPr>
          <w:rFonts w:ascii="Verdana" w:hAnsi="Verdana"/>
          <w:sz w:val="20"/>
        </w:rPr>
        <w:t xml:space="preserve"> vanuit </w:t>
      </w:r>
      <w:r w:rsidR="00661AF4" w:rsidRPr="009B0A6D">
        <w:rPr>
          <w:rFonts w:ascii="Verdana" w:hAnsi="Verdana"/>
          <w:sz w:val="20"/>
        </w:rPr>
        <w:t>h</w:t>
      </w:r>
      <w:r w:rsidR="00023370" w:rsidRPr="009B0A6D">
        <w:rPr>
          <w:rFonts w:ascii="Verdana" w:hAnsi="Verdana"/>
          <w:sz w:val="20"/>
        </w:rPr>
        <w:t xml:space="preserve">et te lang blijven liggen van een klacht bij een deelnemer van BghU die de klacht ontvangen had </w:t>
      </w:r>
      <w:r w:rsidR="009B0A6D" w:rsidRPr="009B0A6D">
        <w:rPr>
          <w:rFonts w:ascii="Verdana" w:hAnsi="Verdana"/>
          <w:sz w:val="20"/>
        </w:rPr>
        <w:t>welke</w:t>
      </w:r>
      <w:r w:rsidR="00023370" w:rsidRPr="009B0A6D">
        <w:rPr>
          <w:rFonts w:ascii="Verdana" w:hAnsi="Verdana"/>
          <w:sz w:val="20"/>
        </w:rPr>
        <w:t xml:space="preserve"> </w:t>
      </w:r>
      <w:r w:rsidR="00661AF4" w:rsidRPr="009B0A6D">
        <w:rPr>
          <w:rFonts w:ascii="Verdana" w:hAnsi="Verdana"/>
          <w:sz w:val="20"/>
        </w:rPr>
        <w:t xml:space="preserve">eigenlijk voor BghU bleek te zijn. In die gevallen waar sprake is geweest van een vertraagde afhandeling is excuus gemaakt. </w:t>
      </w:r>
    </w:p>
    <w:p w14:paraId="60482E40" w14:textId="51283B19" w:rsidR="00254397" w:rsidRPr="009652DC" w:rsidRDefault="00254397">
      <w:pPr>
        <w:rPr>
          <w:rFonts w:ascii="Verdana" w:hAnsi="Verdana"/>
          <w:sz w:val="20"/>
          <w:highlight w:val="yellow"/>
        </w:rPr>
      </w:pPr>
    </w:p>
    <w:p w14:paraId="4C2336AC" w14:textId="77777777" w:rsidR="003D72F2" w:rsidRPr="00EC7C0E" w:rsidRDefault="003D72F2" w:rsidP="00E55304">
      <w:pPr>
        <w:rPr>
          <w:rFonts w:ascii="Verdana" w:hAnsi="Verdana"/>
          <w:sz w:val="20"/>
        </w:rPr>
      </w:pPr>
      <w:r w:rsidRPr="00EC7C0E">
        <w:rPr>
          <w:rFonts w:ascii="Verdana" w:hAnsi="Verdana"/>
          <w:sz w:val="20"/>
        </w:rPr>
        <w:t>Het oordeel over de klachten is in het overzicht hierna weergegeven:</w:t>
      </w:r>
    </w:p>
    <w:p w14:paraId="7DF55420" w14:textId="77777777" w:rsidR="005E010F" w:rsidRPr="00EC7C0E" w:rsidRDefault="005E010F" w:rsidP="00E55304">
      <w:pPr>
        <w:rPr>
          <w:rFonts w:ascii="Verdana" w:hAnsi="Verdana"/>
          <w:sz w:val="20"/>
        </w:rPr>
      </w:pPr>
    </w:p>
    <w:tbl>
      <w:tblPr>
        <w:tblStyle w:val="Tabelraster"/>
        <w:tblW w:w="0" w:type="auto"/>
        <w:tblLook w:val="04A0" w:firstRow="1" w:lastRow="0" w:firstColumn="1" w:lastColumn="0" w:noHBand="0" w:noVBand="1"/>
      </w:tblPr>
      <w:tblGrid>
        <w:gridCol w:w="1447"/>
        <w:gridCol w:w="852"/>
        <w:gridCol w:w="852"/>
        <w:gridCol w:w="852"/>
        <w:gridCol w:w="852"/>
        <w:gridCol w:w="852"/>
        <w:gridCol w:w="852"/>
        <w:gridCol w:w="852"/>
        <w:gridCol w:w="852"/>
      </w:tblGrid>
      <w:tr w:rsidR="005C3D10" w:rsidRPr="00EC7C0E" w14:paraId="7665F5F1" w14:textId="19AB3120" w:rsidTr="005E768F">
        <w:tc>
          <w:tcPr>
            <w:tcW w:w="1447" w:type="dxa"/>
          </w:tcPr>
          <w:p w14:paraId="47A94231" w14:textId="77777777" w:rsidR="005C3D10" w:rsidRPr="00EC7C0E" w:rsidRDefault="005C3D10" w:rsidP="00E55304">
            <w:pPr>
              <w:rPr>
                <w:rFonts w:ascii="Verdana" w:hAnsi="Verdana"/>
                <w:sz w:val="20"/>
              </w:rPr>
            </w:pPr>
          </w:p>
        </w:tc>
        <w:tc>
          <w:tcPr>
            <w:tcW w:w="852" w:type="dxa"/>
          </w:tcPr>
          <w:p w14:paraId="66D35618" w14:textId="77777777" w:rsidR="005C3D10" w:rsidRPr="00EC7C0E" w:rsidRDefault="005C3D10" w:rsidP="00E55304">
            <w:pPr>
              <w:rPr>
                <w:rFonts w:ascii="Verdana" w:hAnsi="Verdana"/>
                <w:b/>
                <w:bCs/>
                <w:sz w:val="20"/>
              </w:rPr>
            </w:pPr>
            <w:r w:rsidRPr="00EC7C0E">
              <w:rPr>
                <w:rFonts w:ascii="Verdana" w:hAnsi="Verdana"/>
                <w:b/>
                <w:bCs/>
                <w:sz w:val="20"/>
              </w:rPr>
              <w:t>2015</w:t>
            </w:r>
          </w:p>
        </w:tc>
        <w:tc>
          <w:tcPr>
            <w:tcW w:w="852" w:type="dxa"/>
          </w:tcPr>
          <w:p w14:paraId="549ACFBA" w14:textId="77777777" w:rsidR="005C3D10" w:rsidRPr="00EC7C0E" w:rsidRDefault="005C3D10" w:rsidP="00E55304">
            <w:pPr>
              <w:rPr>
                <w:rFonts w:ascii="Verdana" w:hAnsi="Verdana"/>
                <w:b/>
                <w:bCs/>
                <w:sz w:val="20"/>
              </w:rPr>
            </w:pPr>
            <w:r w:rsidRPr="00EC7C0E">
              <w:rPr>
                <w:rFonts w:ascii="Verdana" w:hAnsi="Verdana"/>
                <w:b/>
                <w:bCs/>
                <w:sz w:val="20"/>
              </w:rPr>
              <w:t>2016</w:t>
            </w:r>
          </w:p>
        </w:tc>
        <w:tc>
          <w:tcPr>
            <w:tcW w:w="852" w:type="dxa"/>
          </w:tcPr>
          <w:p w14:paraId="521FF9D2" w14:textId="77777777" w:rsidR="005C3D10" w:rsidRPr="00EC7C0E" w:rsidRDefault="005C3D10" w:rsidP="00E55304">
            <w:pPr>
              <w:rPr>
                <w:rFonts w:ascii="Verdana" w:hAnsi="Verdana"/>
                <w:b/>
                <w:bCs/>
                <w:sz w:val="20"/>
              </w:rPr>
            </w:pPr>
            <w:r w:rsidRPr="00EC7C0E">
              <w:rPr>
                <w:rFonts w:ascii="Verdana" w:hAnsi="Verdana"/>
                <w:b/>
                <w:bCs/>
                <w:sz w:val="20"/>
              </w:rPr>
              <w:t>2017</w:t>
            </w:r>
          </w:p>
        </w:tc>
        <w:tc>
          <w:tcPr>
            <w:tcW w:w="852" w:type="dxa"/>
          </w:tcPr>
          <w:p w14:paraId="2FBFD2AB" w14:textId="77777777" w:rsidR="005C3D10" w:rsidRPr="00EC7C0E" w:rsidRDefault="005C3D10" w:rsidP="00E55304">
            <w:pPr>
              <w:rPr>
                <w:rFonts w:ascii="Verdana" w:hAnsi="Verdana"/>
                <w:b/>
                <w:bCs/>
                <w:sz w:val="20"/>
              </w:rPr>
            </w:pPr>
            <w:r w:rsidRPr="00EC7C0E">
              <w:rPr>
                <w:rFonts w:ascii="Verdana" w:hAnsi="Verdana"/>
                <w:b/>
                <w:bCs/>
                <w:sz w:val="20"/>
              </w:rPr>
              <w:t>2018</w:t>
            </w:r>
          </w:p>
        </w:tc>
        <w:tc>
          <w:tcPr>
            <w:tcW w:w="852" w:type="dxa"/>
          </w:tcPr>
          <w:p w14:paraId="6D01BABE" w14:textId="77777777" w:rsidR="005C3D10" w:rsidRPr="00EC7C0E" w:rsidRDefault="005C3D10" w:rsidP="00E55304">
            <w:pPr>
              <w:rPr>
                <w:rFonts w:ascii="Verdana" w:hAnsi="Verdana"/>
                <w:b/>
                <w:bCs/>
                <w:sz w:val="20"/>
              </w:rPr>
            </w:pPr>
            <w:r w:rsidRPr="00EC7C0E">
              <w:rPr>
                <w:rFonts w:ascii="Verdana" w:hAnsi="Verdana"/>
                <w:b/>
                <w:bCs/>
                <w:sz w:val="20"/>
              </w:rPr>
              <w:t>2019</w:t>
            </w:r>
          </w:p>
        </w:tc>
        <w:tc>
          <w:tcPr>
            <w:tcW w:w="852" w:type="dxa"/>
          </w:tcPr>
          <w:p w14:paraId="0828A6CB" w14:textId="7635DABA" w:rsidR="005C3D10" w:rsidRPr="00EC7C0E" w:rsidRDefault="005C3D10" w:rsidP="00E55304">
            <w:pPr>
              <w:rPr>
                <w:rFonts w:ascii="Verdana" w:hAnsi="Verdana"/>
                <w:b/>
                <w:bCs/>
                <w:sz w:val="20"/>
              </w:rPr>
            </w:pPr>
            <w:r w:rsidRPr="00EC7C0E">
              <w:rPr>
                <w:rFonts w:ascii="Verdana" w:hAnsi="Verdana"/>
                <w:b/>
                <w:bCs/>
                <w:sz w:val="20"/>
              </w:rPr>
              <w:t>2020</w:t>
            </w:r>
          </w:p>
        </w:tc>
        <w:tc>
          <w:tcPr>
            <w:tcW w:w="852" w:type="dxa"/>
          </w:tcPr>
          <w:p w14:paraId="4C2476F7" w14:textId="089206BA" w:rsidR="005C3D10" w:rsidRPr="00EC7C0E" w:rsidRDefault="005C3D10" w:rsidP="00E55304">
            <w:pPr>
              <w:rPr>
                <w:rFonts w:ascii="Verdana" w:hAnsi="Verdana"/>
                <w:b/>
                <w:bCs/>
                <w:sz w:val="20"/>
              </w:rPr>
            </w:pPr>
            <w:r w:rsidRPr="00EC7C0E">
              <w:rPr>
                <w:rFonts w:ascii="Verdana" w:hAnsi="Verdana"/>
                <w:b/>
                <w:bCs/>
                <w:sz w:val="20"/>
              </w:rPr>
              <w:t>2021</w:t>
            </w:r>
          </w:p>
        </w:tc>
        <w:tc>
          <w:tcPr>
            <w:tcW w:w="852" w:type="dxa"/>
          </w:tcPr>
          <w:p w14:paraId="57886593" w14:textId="5436ED31" w:rsidR="005C3D10" w:rsidRPr="00EC7C0E" w:rsidRDefault="005C3D10" w:rsidP="00E55304">
            <w:pPr>
              <w:rPr>
                <w:rFonts w:ascii="Verdana" w:hAnsi="Verdana"/>
                <w:b/>
                <w:bCs/>
                <w:sz w:val="20"/>
              </w:rPr>
            </w:pPr>
            <w:r w:rsidRPr="00EC7C0E">
              <w:rPr>
                <w:rFonts w:ascii="Verdana" w:hAnsi="Verdana"/>
                <w:b/>
                <w:bCs/>
                <w:sz w:val="20"/>
              </w:rPr>
              <w:t>2022</w:t>
            </w:r>
          </w:p>
        </w:tc>
      </w:tr>
      <w:tr w:rsidR="005C3D10" w:rsidRPr="00EC7C0E" w14:paraId="29F32258" w14:textId="174B7835" w:rsidTr="005E768F">
        <w:tc>
          <w:tcPr>
            <w:tcW w:w="1447" w:type="dxa"/>
          </w:tcPr>
          <w:p w14:paraId="4099268C" w14:textId="77777777" w:rsidR="005C3D10" w:rsidRPr="00EC7C0E" w:rsidRDefault="005C3D10" w:rsidP="00E55304">
            <w:pPr>
              <w:rPr>
                <w:rFonts w:ascii="Verdana" w:hAnsi="Verdana"/>
                <w:sz w:val="20"/>
              </w:rPr>
            </w:pPr>
            <w:r w:rsidRPr="00EC7C0E">
              <w:rPr>
                <w:rFonts w:ascii="Verdana" w:hAnsi="Verdana"/>
                <w:sz w:val="20"/>
              </w:rPr>
              <w:t>Gegrond</w:t>
            </w:r>
          </w:p>
        </w:tc>
        <w:tc>
          <w:tcPr>
            <w:tcW w:w="852" w:type="dxa"/>
          </w:tcPr>
          <w:p w14:paraId="1D5F13E9" w14:textId="77777777" w:rsidR="005C3D10" w:rsidRPr="00EC7C0E" w:rsidRDefault="005C3D10" w:rsidP="00E55304">
            <w:pPr>
              <w:rPr>
                <w:rFonts w:ascii="Verdana" w:hAnsi="Verdana"/>
                <w:sz w:val="20"/>
              </w:rPr>
            </w:pPr>
            <w:r w:rsidRPr="00EC7C0E">
              <w:rPr>
                <w:rFonts w:ascii="Verdana" w:hAnsi="Verdana"/>
                <w:sz w:val="20"/>
              </w:rPr>
              <w:t>15</w:t>
            </w:r>
          </w:p>
        </w:tc>
        <w:tc>
          <w:tcPr>
            <w:tcW w:w="852" w:type="dxa"/>
          </w:tcPr>
          <w:p w14:paraId="638B9C59" w14:textId="77777777" w:rsidR="005C3D10" w:rsidRPr="00EC7C0E" w:rsidRDefault="005C3D10" w:rsidP="00E55304">
            <w:pPr>
              <w:rPr>
                <w:rFonts w:ascii="Verdana" w:hAnsi="Verdana"/>
                <w:sz w:val="20"/>
              </w:rPr>
            </w:pPr>
            <w:r w:rsidRPr="00EC7C0E">
              <w:rPr>
                <w:rFonts w:ascii="Verdana" w:hAnsi="Verdana"/>
                <w:sz w:val="20"/>
              </w:rPr>
              <w:t>16</w:t>
            </w:r>
          </w:p>
        </w:tc>
        <w:tc>
          <w:tcPr>
            <w:tcW w:w="852" w:type="dxa"/>
          </w:tcPr>
          <w:p w14:paraId="7DF9DFD7" w14:textId="77777777" w:rsidR="005C3D10" w:rsidRPr="00EC7C0E" w:rsidRDefault="005C3D10" w:rsidP="00E55304">
            <w:pPr>
              <w:rPr>
                <w:rFonts w:ascii="Verdana" w:hAnsi="Verdana"/>
                <w:sz w:val="20"/>
              </w:rPr>
            </w:pPr>
            <w:r w:rsidRPr="00EC7C0E">
              <w:rPr>
                <w:rFonts w:ascii="Verdana" w:hAnsi="Verdana"/>
                <w:sz w:val="20"/>
              </w:rPr>
              <w:t>27</w:t>
            </w:r>
          </w:p>
        </w:tc>
        <w:tc>
          <w:tcPr>
            <w:tcW w:w="852" w:type="dxa"/>
          </w:tcPr>
          <w:p w14:paraId="760D2F51" w14:textId="77777777" w:rsidR="005C3D10" w:rsidRPr="00EC7C0E" w:rsidRDefault="005C3D10" w:rsidP="00E55304">
            <w:pPr>
              <w:rPr>
                <w:rFonts w:ascii="Verdana" w:hAnsi="Verdana"/>
                <w:sz w:val="20"/>
              </w:rPr>
            </w:pPr>
            <w:r w:rsidRPr="00EC7C0E">
              <w:rPr>
                <w:rFonts w:ascii="Verdana" w:hAnsi="Verdana"/>
                <w:sz w:val="20"/>
              </w:rPr>
              <w:t>42</w:t>
            </w:r>
          </w:p>
        </w:tc>
        <w:tc>
          <w:tcPr>
            <w:tcW w:w="852" w:type="dxa"/>
          </w:tcPr>
          <w:p w14:paraId="72DD2C23" w14:textId="77777777" w:rsidR="005C3D10" w:rsidRPr="00EC7C0E" w:rsidRDefault="005C3D10" w:rsidP="00E55304">
            <w:pPr>
              <w:rPr>
                <w:rFonts w:ascii="Verdana" w:hAnsi="Verdana"/>
                <w:sz w:val="20"/>
              </w:rPr>
            </w:pPr>
            <w:r w:rsidRPr="00EC7C0E">
              <w:rPr>
                <w:rFonts w:ascii="Verdana" w:hAnsi="Verdana"/>
                <w:sz w:val="20"/>
              </w:rPr>
              <w:t>18</w:t>
            </w:r>
          </w:p>
        </w:tc>
        <w:tc>
          <w:tcPr>
            <w:tcW w:w="852" w:type="dxa"/>
          </w:tcPr>
          <w:p w14:paraId="21109B3F" w14:textId="3BC38A9A" w:rsidR="005C3D10" w:rsidRPr="00EC7C0E" w:rsidRDefault="005C3D10" w:rsidP="00E55304">
            <w:pPr>
              <w:rPr>
                <w:rFonts w:ascii="Verdana" w:hAnsi="Verdana"/>
                <w:sz w:val="20"/>
              </w:rPr>
            </w:pPr>
            <w:r w:rsidRPr="00EC7C0E">
              <w:rPr>
                <w:rFonts w:ascii="Verdana" w:hAnsi="Verdana"/>
                <w:sz w:val="20"/>
              </w:rPr>
              <w:t>20</w:t>
            </w:r>
          </w:p>
        </w:tc>
        <w:tc>
          <w:tcPr>
            <w:tcW w:w="852" w:type="dxa"/>
          </w:tcPr>
          <w:p w14:paraId="00787A99" w14:textId="6A35B290" w:rsidR="005C3D10" w:rsidRPr="00EC7C0E" w:rsidRDefault="005C3D10" w:rsidP="00E55304">
            <w:pPr>
              <w:rPr>
                <w:rFonts w:ascii="Verdana" w:hAnsi="Verdana"/>
                <w:sz w:val="20"/>
              </w:rPr>
            </w:pPr>
            <w:r w:rsidRPr="00EC7C0E">
              <w:rPr>
                <w:rFonts w:ascii="Verdana" w:hAnsi="Verdana"/>
                <w:sz w:val="20"/>
              </w:rPr>
              <w:t>6</w:t>
            </w:r>
          </w:p>
        </w:tc>
        <w:tc>
          <w:tcPr>
            <w:tcW w:w="852" w:type="dxa"/>
          </w:tcPr>
          <w:p w14:paraId="454F46FF" w14:textId="3C52BAF9" w:rsidR="005C3D10" w:rsidRPr="00EC7C0E" w:rsidRDefault="00A3318F" w:rsidP="00E55304">
            <w:pPr>
              <w:rPr>
                <w:rFonts w:ascii="Verdana" w:hAnsi="Verdana"/>
                <w:sz w:val="20"/>
              </w:rPr>
            </w:pPr>
            <w:r w:rsidRPr="00EC7C0E">
              <w:rPr>
                <w:rFonts w:ascii="Verdana" w:hAnsi="Verdana"/>
                <w:sz w:val="20"/>
              </w:rPr>
              <w:t>10</w:t>
            </w:r>
          </w:p>
        </w:tc>
      </w:tr>
      <w:tr w:rsidR="005C3D10" w:rsidRPr="00EC7C0E" w14:paraId="25DA7FAC" w14:textId="2E236F08" w:rsidTr="005E768F">
        <w:tc>
          <w:tcPr>
            <w:tcW w:w="1447" w:type="dxa"/>
          </w:tcPr>
          <w:p w14:paraId="6F794589" w14:textId="77777777" w:rsidR="005C3D10" w:rsidRPr="00EC7C0E" w:rsidRDefault="005C3D10" w:rsidP="00E55304">
            <w:pPr>
              <w:rPr>
                <w:rFonts w:ascii="Verdana" w:hAnsi="Verdana"/>
                <w:sz w:val="20"/>
              </w:rPr>
            </w:pPr>
            <w:r w:rsidRPr="00EC7C0E">
              <w:rPr>
                <w:rFonts w:ascii="Verdana" w:hAnsi="Verdana"/>
                <w:sz w:val="20"/>
              </w:rPr>
              <w:t>Ongegrond</w:t>
            </w:r>
          </w:p>
        </w:tc>
        <w:tc>
          <w:tcPr>
            <w:tcW w:w="852" w:type="dxa"/>
          </w:tcPr>
          <w:p w14:paraId="7625A1B8" w14:textId="77777777" w:rsidR="005C3D10" w:rsidRPr="00EC7C0E" w:rsidRDefault="005C3D10" w:rsidP="00E55304">
            <w:pPr>
              <w:rPr>
                <w:rFonts w:ascii="Verdana" w:hAnsi="Verdana"/>
                <w:sz w:val="20"/>
              </w:rPr>
            </w:pPr>
            <w:r w:rsidRPr="00EC7C0E">
              <w:rPr>
                <w:rFonts w:ascii="Verdana" w:hAnsi="Verdana"/>
                <w:sz w:val="20"/>
              </w:rPr>
              <w:t>27</w:t>
            </w:r>
          </w:p>
        </w:tc>
        <w:tc>
          <w:tcPr>
            <w:tcW w:w="852" w:type="dxa"/>
          </w:tcPr>
          <w:p w14:paraId="1CBA1478" w14:textId="77777777" w:rsidR="005C3D10" w:rsidRPr="00EC7C0E" w:rsidRDefault="005C3D10" w:rsidP="00E55304">
            <w:pPr>
              <w:rPr>
                <w:rFonts w:ascii="Verdana" w:hAnsi="Verdana"/>
                <w:sz w:val="20"/>
              </w:rPr>
            </w:pPr>
            <w:r w:rsidRPr="00EC7C0E">
              <w:rPr>
                <w:rFonts w:ascii="Verdana" w:hAnsi="Verdana"/>
                <w:sz w:val="20"/>
              </w:rPr>
              <w:t>31</w:t>
            </w:r>
          </w:p>
        </w:tc>
        <w:tc>
          <w:tcPr>
            <w:tcW w:w="852" w:type="dxa"/>
          </w:tcPr>
          <w:p w14:paraId="29B0068D" w14:textId="77777777" w:rsidR="005C3D10" w:rsidRPr="00EC7C0E" w:rsidRDefault="005C3D10" w:rsidP="00E55304">
            <w:pPr>
              <w:rPr>
                <w:rFonts w:ascii="Verdana" w:hAnsi="Verdana"/>
                <w:sz w:val="20"/>
              </w:rPr>
            </w:pPr>
            <w:r w:rsidRPr="00EC7C0E">
              <w:rPr>
                <w:rFonts w:ascii="Verdana" w:hAnsi="Verdana"/>
                <w:sz w:val="20"/>
              </w:rPr>
              <w:t>53</w:t>
            </w:r>
          </w:p>
        </w:tc>
        <w:tc>
          <w:tcPr>
            <w:tcW w:w="852" w:type="dxa"/>
          </w:tcPr>
          <w:p w14:paraId="60F82996" w14:textId="77777777" w:rsidR="005C3D10" w:rsidRPr="00EC7C0E" w:rsidRDefault="005C3D10" w:rsidP="00E55304">
            <w:pPr>
              <w:rPr>
                <w:rFonts w:ascii="Verdana" w:hAnsi="Verdana"/>
                <w:sz w:val="20"/>
              </w:rPr>
            </w:pPr>
            <w:r w:rsidRPr="00EC7C0E">
              <w:rPr>
                <w:rFonts w:ascii="Verdana" w:hAnsi="Verdana"/>
                <w:sz w:val="20"/>
              </w:rPr>
              <w:t>70</w:t>
            </w:r>
          </w:p>
        </w:tc>
        <w:tc>
          <w:tcPr>
            <w:tcW w:w="852" w:type="dxa"/>
          </w:tcPr>
          <w:p w14:paraId="2B603B95" w14:textId="77777777" w:rsidR="005C3D10" w:rsidRPr="00EC7C0E" w:rsidRDefault="005C3D10" w:rsidP="00E55304">
            <w:pPr>
              <w:rPr>
                <w:rFonts w:ascii="Verdana" w:hAnsi="Verdana"/>
                <w:sz w:val="20"/>
              </w:rPr>
            </w:pPr>
            <w:r w:rsidRPr="00EC7C0E">
              <w:rPr>
                <w:rFonts w:ascii="Verdana" w:hAnsi="Verdana"/>
                <w:sz w:val="20"/>
              </w:rPr>
              <w:t>43</w:t>
            </w:r>
          </w:p>
        </w:tc>
        <w:tc>
          <w:tcPr>
            <w:tcW w:w="852" w:type="dxa"/>
          </w:tcPr>
          <w:p w14:paraId="2C670DC8" w14:textId="095F9FC2" w:rsidR="005C3D10" w:rsidRPr="00EC7C0E" w:rsidRDefault="005C3D10" w:rsidP="00E55304">
            <w:pPr>
              <w:rPr>
                <w:rFonts w:ascii="Verdana" w:hAnsi="Verdana"/>
                <w:sz w:val="20"/>
              </w:rPr>
            </w:pPr>
            <w:r w:rsidRPr="00EC7C0E">
              <w:rPr>
                <w:rFonts w:ascii="Verdana" w:hAnsi="Verdana"/>
                <w:sz w:val="20"/>
              </w:rPr>
              <w:t>23</w:t>
            </w:r>
          </w:p>
        </w:tc>
        <w:tc>
          <w:tcPr>
            <w:tcW w:w="852" w:type="dxa"/>
          </w:tcPr>
          <w:p w14:paraId="00F90362" w14:textId="638DD1D1" w:rsidR="005C3D10" w:rsidRPr="00EC7C0E" w:rsidRDefault="005C3D10" w:rsidP="00E55304">
            <w:pPr>
              <w:rPr>
                <w:rFonts w:ascii="Verdana" w:hAnsi="Verdana"/>
                <w:sz w:val="20"/>
              </w:rPr>
            </w:pPr>
            <w:r w:rsidRPr="00EC7C0E">
              <w:rPr>
                <w:rFonts w:ascii="Verdana" w:hAnsi="Verdana"/>
                <w:sz w:val="20"/>
              </w:rPr>
              <w:t>17**</w:t>
            </w:r>
          </w:p>
        </w:tc>
        <w:tc>
          <w:tcPr>
            <w:tcW w:w="852" w:type="dxa"/>
          </w:tcPr>
          <w:p w14:paraId="206761EC" w14:textId="30560679" w:rsidR="005C3D10" w:rsidRPr="00EC7C0E" w:rsidRDefault="00BE6062" w:rsidP="00E55304">
            <w:pPr>
              <w:rPr>
                <w:rFonts w:ascii="Verdana" w:hAnsi="Verdana"/>
                <w:sz w:val="20"/>
              </w:rPr>
            </w:pPr>
            <w:r w:rsidRPr="00EC7C0E">
              <w:rPr>
                <w:rFonts w:ascii="Verdana" w:hAnsi="Verdana"/>
                <w:sz w:val="20"/>
              </w:rPr>
              <w:t>21</w:t>
            </w:r>
          </w:p>
        </w:tc>
      </w:tr>
      <w:tr w:rsidR="005C3D10" w:rsidRPr="00EC7C0E" w14:paraId="1BEE98D0" w14:textId="79116835" w:rsidTr="005E768F">
        <w:tc>
          <w:tcPr>
            <w:tcW w:w="1447" w:type="dxa"/>
          </w:tcPr>
          <w:p w14:paraId="4A60BA55" w14:textId="7035E2B7" w:rsidR="005C3D10" w:rsidRPr="00EC7C0E" w:rsidRDefault="005C3D10" w:rsidP="00E55304">
            <w:pPr>
              <w:rPr>
                <w:rFonts w:ascii="Verdana" w:hAnsi="Verdana"/>
                <w:sz w:val="20"/>
              </w:rPr>
            </w:pPr>
            <w:r w:rsidRPr="00EC7C0E">
              <w:rPr>
                <w:rFonts w:ascii="Verdana" w:hAnsi="Verdana"/>
                <w:sz w:val="20"/>
              </w:rPr>
              <w:t>Ged. Gegr.*</w:t>
            </w:r>
          </w:p>
        </w:tc>
        <w:tc>
          <w:tcPr>
            <w:tcW w:w="852" w:type="dxa"/>
          </w:tcPr>
          <w:p w14:paraId="54ED8D29" w14:textId="77777777" w:rsidR="005C3D10" w:rsidRPr="00EC7C0E" w:rsidRDefault="005C3D10" w:rsidP="00E55304">
            <w:pPr>
              <w:rPr>
                <w:rFonts w:ascii="Verdana" w:hAnsi="Verdana"/>
                <w:sz w:val="20"/>
              </w:rPr>
            </w:pPr>
          </w:p>
        </w:tc>
        <w:tc>
          <w:tcPr>
            <w:tcW w:w="852" w:type="dxa"/>
          </w:tcPr>
          <w:p w14:paraId="384D4BF7" w14:textId="77777777" w:rsidR="005C3D10" w:rsidRPr="00EC7C0E" w:rsidRDefault="005C3D10" w:rsidP="00E55304">
            <w:pPr>
              <w:rPr>
                <w:rFonts w:ascii="Verdana" w:hAnsi="Verdana"/>
                <w:sz w:val="20"/>
              </w:rPr>
            </w:pPr>
          </w:p>
        </w:tc>
        <w:tc>
          <w:tcPr>
            <w:tcW w:w="852" w:type="dxa"/>
          </w:tcPr>
          <w:p w14:paraId="0868160E" w14:textId="77777777" w:rsidR="005C3D10" w:rsidRPr="00EC7C0E" w:rsidRDefault="005C3D10" w:rsidP="00E55304">
            <w:pPr>
              <w:rPr>
                <w:rFonts w:ascii="Verdana" w:hAnsi="Verdana"/>
                <w:sz w:val="20"/>
              </w:rPr>
            </w:pPr>
          </w:p>
        </w:tc>
        <w:tc>
          <w:tcPr>
            <w:tcW w:w="852" w:type="dxa"/>
          </w:tcPr>
          <w:p w14:paraId="1C22C9F7" w14:textId="77777777" w:rsidR="005C3D10" w:rsidRPr="00EC7C0E" w:rsidRDefault="005C3D10" w:rsidP="00E55304">
            <w:pPr>
              <w:rPr>
                <w:rFonts w:ascii="Verdana" w:hAnsi="Verdana"/>
                <w:sz w:val="20"/>
              </w:rPr>
            </w:pPr>
            <w:r w:rsidRPr="00EC7C0E">
              <w:rPr>
                <w:rFonts w:ascii="Verdana" w:hAnsi="Verdana"/>
                <w:sz w:val="20"/>
              </w:rPr>
              <w:t>18*</w:t>
            </w:r>
          </w:p>
        </w:tc>
        <w:tc>
          <w:tcPr>
            <w:tcW w:w="852" w:type="dxa"/>
          </w:tcPr>
          <w:p w14:paraId="7DAAC904" w14:textId="77777777" w:rsidR="005C3D10" w:rsidRPr="00EC7C0E" w:rsidRDefault="005C3D10" w:rsidP="00E55304">
            <w:pPr>
              <w:rPr>
                <w:rFonts w:ascii="Verdana" w:hAnsi="Verdana"/>
                <w:sz w:val="20"/>
              </w:rPr>
            </w:pPr>
            <w:r w:rsidRPr="00EC7C0E">
              <w:rPr>
                <w:rFonts w:ascii="Verdana" w:hAnsi="Verdana"/>
                <w:sz w:val="20"/>
              </w:rPr>
              <w:t>14</w:t>
            </w:r>
          </w:p>
        </w:tc>
        <w:tc>
          <w:tcPr>
            <w:tcW w:w="852" w:type="dxa"/>
          </w:tcPr>
          <w:p w14:paraId="7D31236B" w14:textId="43CA9687" w:rsidR="005C3D10" w:rsidRPr="00EC7C0E" w:rsidRDefault="005C3D10" w:rsidP="00E55304">
            <w:pPr>
              <w:rPr>
                <w:rFonts w:ascii="Verdana" w:hAnsi="Verdana"/>
                <w:sz w:val="20"/>
              </w:rPr>
            </w:pPr>
            <w:r w:rsidRPr="00EC7C0E">
              <w:rPr>
                <w:rFonts w:ascii="Verdana" w:hAnsi="Verdana"/>
                <w:sz w:val="20"/>
              </w:rPr>
              <w:t>12</w:t>
            </w:r>
          </w:p>
        </w:tc>
        <w:tc>
          <w:tcPr>
            <w:tcW w:w="852" w:type="dxa"/>
          </w:tcPr>
          <w:p w14:paraId="2EDDA230" w14:textId="5FF516AC" w:rsidR="005C3D10" w:rsidRPr="00EC7C0E" w:rsidRDefault="005C3D10" w:rsidP="00E55304">
            <w:pPr>
              <w:rPr>
                <w:rFonts w:ascii="Verdana" w:hAnsi="Verdana"/>
                <w:sz w:val="20"/>
              </w:rPr>
            </w:pPr>
            <w:r w:rsidRPr="00EC7C0E">
              <w:rPr>
                <w:rFonts w:ascii="Verdana" w:hAnsi="Verdana"/>
                <w:sz w:val="20"/>
              </w:rPr>
              <w:t>15</w:t>
            </w:r>
          </w:p>
        </w:tc>
        <w:tc>
          <w:tcPr>
            <w:tcW w:w="852" w:type="dxa"/>
          </w:tcPr>
          <w:p w14:paraId="2BD7B855" w14:textId="6F432539" w:rsidR="005C3D10" w:rsidRPr="00EC7C0E" w:rsidRDefault="00BE6062" w:rsidP="00E55304">
            <w:pPr>
              <w:rPr>
                <w:rFonts w:ascii="Verdana" w:hAnsi="Verdana"/>
                <w:sz w:val="20"/>
              </w:rPr>
            </w:pPr>
            <w:r w:rsidRPr="00EC7C0E">
              <w:rPr>
                <w:rFonts w:ascii="Verdana" w:hAnsi="Verdana"/>
                <w:sz w:val="20"/>
              </w:rPr>
              <w:t>9</w:t>
            </w:r>
          </w:p>
        </w:tc>
      </w:tr>
      <w:tr w:rsidR="005C3D10" w:rsidRPr="00EC7C0E" w14:paraId="3AC7AC03" w14:textId="603D8FD8" w:rsidTr="005E768F">
        <w:tc>
          <w:tcPr>
            <w:tcW w:w="1447" w:type="dxa"/>
          </w:tcPr>
          <w:p w14:paraId="2B692EDE" w14:textId="77777777" w:rsidR="005C3D10" w:rsidRPr="00EC7C0E" w:rsidRDefault="005C3D10" w:rsidP="00E55304">
            <w:pPr>
              <w:rPr>
                <w:rFonts w:ascii="Verdana" w:hAnsi="Verdana"/>
                <w:sz w:val="20"/>
              </w:rPr>
            </w:pPr>
            <w:r w:rsidRPr="00EC7C0E">
              <w:rPr>
                <w:rFonts w:ascii="Verdana" w:hAnsi="Verdana"/>
                <w:sz w:val="20"/>
              </w:rPr>
              <w:t>Informeel afgehandeld</w:t>
            </w:r>
          </w:p>
        </w:tc>
        <w:tc>
          <w:tcPr>
            <w:tcW w:w="852" w:type="dxa"/>
          </w:tcPr>
          <w:p w14:paraId="5F478EF4" w14:textId="77777777" w:rsidR="005C3D10" w:rsidRPr="00EC7C0E" w:rsidRDefault="005C3D10" w:rsidP="00E55304">
            <w:pPr>
              <w:rPr>
                <w:rFonts w:ascii="Verdana" w:hAnsi="Verdana"/>
                <w:sz w:val="20"/>
              </w:rPr>
            </w:pPr>
          </w:p>
        </w:tc>
        <w:tc>
          <w:tcPr>
            <w:tcW w:w="852" w:type="dxa"/>
          </w:tcPr>
          <w:p w14:paraId="57441F59" w14:textId="77777777" w:rsidR="005C3D10" w:rsidRPr="00EC7C0E" w:rsidRDefault="005C3D10" w:rsidP="00E55304">
            <w:pPr>
              <w:rPr>
                <w:rFonts w:ascii="Verdana" w:hAnsi="Verdana"/>
                <w:sz w:val="20"/>
              </w:rPr>
            </w:pPr>
          </w:p>
        </w:tc>
        <w:tc>
          <w:tcPr>
            <w:tcW w:w="852" w:type="dxa"/>
          </w:tcPr>
          <w:p w14:paraId="6B738B12" w14:textId="77777777" w:rsidR="005C3D10" w:rsidRPr="00EC7C0E" w:rsidRDefault="005C3D10" w:rsidP="00E55304">
            <w:pPr>
              <w:rPr>
                <w:rFonts w:ascii="Verdana" w:hAnsi="Verdana"/>
                <w:sz w:val="20"/>
              </w:rPr>
            </w:pPr>
          </w:p>
        </w:tc>
        <w:tc>
          <w:tcPr>
            <w:tcW w:w="852" w:type="dxa"/>
          </w:tcPr>
          <w:p w14:paraId="4AAB2767" w14:textId="77777777" w:rsidR="005C3D10" w:rsidRPr="00EC7C0E" w:rsidRDefault="005C3D10" w:rsidP="00E55304">
            <w:pPr>
              <w:rPr>
                <w:rFonts w:ascii="Verdana" w:hAnsi="Verdana"/>
                <w:sz w:val="20"/>
              </w:rPr>
            </w:pPr>
          </w:p>
        </w:tc>
        <w:tc>
          <w:tcPr>
            <w:tcW w:w="852" w:type="dxa"/>
          </w:tcPr>
          <w:p w14:paraId="2313699F" w14:textId="77777777" w:rsidR="005C3D10" w:rsidRPr="00EC7C0E" w:rsidRDefault="005C3D10" w:rsidP="00E55304">
            <w:pPr>
              <w:rPr>
                <w:rFonts w:ascii="Verdana" w:hAnsi="Verdana"/>
                <w:sz w:val="20"/>
              </w:rPr>
            </w:pPr>
            <w:r w:rsidRPr="00EC7C0E">
              <w:rPr>
                <w:rFonts w:ascii="Verdana" w:hAnsi="Verdana"/>
                <w:sz w:val="20"/>
              </w:rPr>
              <w:t>9</w:t>
            </w:r>
          </w:p>
        </w:tc>
        <w:tc>
          <w:tcPr>
            <w:tcW w:w="852" w:type="dxa"/>
          </w:tcPr>
          <w:p w14:paraId="3A603B09" w14:textId="2CD60238" w:rsidR="005C3D10" w:rsidRPr="00EC7C0E" w:rsidRDefault="005C3D10" w:rsidP="00E55304">
            <w:pPr>
              <w:rPr>
                <w:rFonts w:ascii="Verdana" w:hAnsi="Verdana"/>
                <w:sz w:val="20"/>
              </w:rPr>
            </w:pPr>
            <w:r w:rsidRPr="00EC7C0E">
              <w:rPr>
                <w:rFonts w:ascii="Verdana" w:hAnsi="Verdana"/>
                <w:sz w:val="20"/>
              </w:rPr>
              <w:t>6</w:t>
            </w:r>
          </w:p>
        </w:tc>
        <w:tc>
          <w:tcPr>
            <w:tcW w:w="852" w:type="dxa"/>
          </w:tcPr>
          <w:p w14:paraId="3AF91DB1" w14:textId="6AE8F5A5" w:rsidR="005C3D10" w:rsidRPr="00EC7C0E" w:rsidRDefault="005C3D10" w:rsidP="00E55304">
            <w:pPr>
              <w:rPr>
                <w:rFonts w:ascii="Verdana" w:hAnsi="Verdana"/>
                <w:sz w:val="20"/>
              </w:rPr>
            </w:pPr>
            <w:r w:rsidRPr="00EC7C0E">
              <w:rPr>
                <w:rFonts w:ascii="Verdana" w:hAnsi="Verdana"/>
                <w:sz w:val="20"/>
              </w:rPr>
              <w:t>10</w:t>
            </w:r>
          </w:p>
        </w:tc>
        <w:tc>
          <w:tcPr>
            <w:tcW w:w="852" w:type="dxa"/>
          </w:tcPr>
          <w:p w14:paraId="34C42BAF" w14:textId="7DF7F0AB" w:rsidR="005C3D10" w:rsidRPr="00EC7C0E" w:rsidRDefault="00BE6062" w:rsidP="00E55304">
            <w:pPr>
              <w:rPr>
                <w:rFonts w:ascii="Verdana" w:hAnsi="Verdana"/>
                <w:sz w:val="20"/>
              </w:rPr>
            </w:pPr>
            <w:r w:rsidRPr="00EC7C0E">
              <w:rPr>
                <w:rFonts w:ascii="Verdana" w:hAnsi="Verdana"/>
                <w:sz w:val="20"/>
              </w:rPr>
              <w:t>6</w:t>
            </w:r>
          </w:p>
        </w:tc>
      </w:tr>
      <w:tr w:rsidR="005C3D10" w:rsidRPr="00EC7C0E" w14:paraId="5A0FDD65" w14:textId="16725D29" w:rsidTr="005E768F">
        <w:tc>
          <w:tcPr>
            <w:tcW w:w="1447" w:type="dxa"/>
          </w:tcPr>
          <w:p w14:paraId="191ED239" w14:textId="77777777" w:rsidR="005C3D10" w:rsidRPr="00EC7C0E" w:rsidRDefault="005C3D10" w:rsidP="00E55304">
            <w:pPr>
              <w:rPr>
                <w:rFonts w:ascii="Verdana" w:hAnsi="Verdana"/>
                <w:sz w:val="20"/>
              </w:rPr>
            </w:pPr>
            <w:r w:rsidRPr="00EC7C0E">
              <w:rPr>
                <w:rFonts w:ascii="Verdana" w:hAnsi="Verdana"/>
                <w:sz w:val="20"/>
              </w:rPr>
              <w:t>Geen oordeel</w:t>
            </w:r>
          </w:p>
        </w:tc>
        <w:tc>
          <w:tcPr>
            <w:tcW w:w="852" w:type="dxa"/>
          </w:tcPr>
          <w:p w14:paraId="4305502F" w14:textId="77777777" w:rsidR="005C3D10" w:rsidRPr="00EC7C0E" w:rsidRDefault="005C3D10" w:rsidP="00E55304">
            <w:pPr>
              <w:rPr>
                <w:rFonts w:ascii="Verdana" w:hAnsi="Verdana"/>
                <w:sz w:val="20"/>
              </w:rPr>
            </w:pPr>
            <w:r w:rsidRPr="00EC7C0E">
              <w:rPr>
                <w:rFonts w:ascii="Verdana" w:hAnsi="Verdana"/>
                <w:sz w:val="20"/>
              </w:rPr>
              <w:t>3</w:t>
            </w:r>
          </w:p>
        </w:tc>
        <w:tc>
          <w:tcPr>
            <w:tcW w:w="852" w:type="dxa"/>
          </w:tcPr>
          <w:p w14:paraId="3DE1F164" w14:textId="77777777" w:rsidR="005C3D10" w:rsidRPr="00EC7C0E" w:rsidRDefault="005C3D10" w:rsidP="00E55304">
            <w:pPr>
              <w:rPr>
                <w:rFonts w:ascii="Verdana" w:hAnsi="Verdana"/>
                <w:sz w:val="20"/>
              </w:rPr>
            </w:pPr>
            <w:r w:rsidRPr="00EC7C0E">
              <w:rPr>
                <w:rFonts w:ascii="Verdana" w:hAnsi="Verdana"/>
                <w:sz w:val="20"/>
              </w:rPr>
              <w:t>5</w:t>
            </w:r>
          </w:p>
        </w:tc>
        <w:tc>
          <w:tcPr>
            <w:tcW w:w="852" w:type="dxa"/>
          </w:tcPr>
          <w:p w14:paraId="1FF66CC3" w14:textId="77777777" w:rsidR="005C3D10" w:rsidRPr="00EC7C0E" w:rsidRDefault="005C3D10" w:rsidP="00E55304">
            <w:pPr>
              <w:rPr>
                <w:rFonts w:ascii="Verdana" w:hAnsi="Verdana"/>
                <w:sz w:val="20"/>
              </w:rPr>
            </w:pPr>
            <w:r w:rsidRPr="00EC7C0E">
              <w:rPr>
                <w:rFonts w:ascii="Verdana" w:hAnsi="Verdana"/>
                <w:sz w:val="20"/>
              </w:rPr>
              <w:t>4</w:t>
            </w:r>
          </w:p>
        </w:tc>
        <w:tc>
          <w:tcPr>
            <w:tcW w:w="852" w:type="dxa"/>
          </w:tcPr>
          <w:p w14:paraId="4BB729BD" w14:textId="77777777" w:rsidR="005C3D10" w:rsidRPr="00EC7C0E" w:rsidRDefault="005C3D10" w:rsidP="00E55304">
            <w:pPr>
              <w:rPr>
                <w:rFonts w:ascii="Verdana" w:hAnsi="Verdana"/>
                <w:sz w:val="20"/>
              </w:rPr>
            </w:pPr>
          </w:p>
        </w:tc>
        <w:tc>
          <w:tcPr>
            <w:tcW w:w="852" w:type="dxa"/>
          </w:tcPr>
          <w:p w14:paraId="4CC91AA4" w14:textId="77777777" w:rsidR="005C3D10" w:rsidRPr="00EC7C0E" w:rsidRDefault="005C3D10" w:rsidP="00E55304">
            <w:pPr>
              <w:rPr>
                <w:rFonts w:ascii="Verdana" w:hAnsi="Verdana"/>
                <w:sz w:val="20"/>
              </w:rPr>
            </w:pPr>
            <w:r w:rsidRPr="00EC7C0E">
              <w:rPr>
                <w:rFonts w:ascii="Verdana" w:hAnsi="Verdana"/>
                <w:sz w:val="20"/>
              </w:rPr>
              <w:t>11</w:t>
            </w:r>
          </w:p>
        </w:tc>
        <w:tc>
          <w:tcPr>
            <w:tcW w:w="852" w:type="dxa"/>
          </w:tcPr>
          <w:p w14:paraId="293ACF04" w14:textId="291FEC0C" w:rsidR="005C3D10" w:rsidRPr="00EC7C0E" w:rsidRDefault="005C3D10" w:rsidP="00E55304">
            <w:pPr>
              <w:rPr>
                <w:rFonts w:ascii="Verdana" w:hAnsi="Verdana"/>
                <w:sz w:val="20"/>
              </w:rPr>
            </w:pPr>
            <w:r w:rsidRPr="00EC7C0E">
              <w:rPr>
                <w:rFonts w:ascii="Verdana" w:hAnsi="Verdana"/>
                <w:sz w:val="20"/>
              </w:rPr>
              <w:t>5</w:t>
            </w:r>
          </w:p>
        </w:tc>
        <w:tc>
          <w:tcPr>
            <w:tcW w:w="852" w:type="dxa"/>
          </w:tcPr>
          <w:p w14:paraId="74637EAE" w14:textId="0624A09F" w:rsidR="005C3D10" w:rsidRPr="00EC7C0E" w:rsidRDefault="005C3D10" w:rsidP="00E55304">
            <w:pPr>
              <w:rPr>
                <w:rFonts w:ascii="Verdana" w:hAnsi="Verdana"/>
                <w:sz w:val="20"/>
              </w:rPr>
            </w:pPr>
            <w:r w:rsidRPr="00EC7C0E">
              <w:rPr>
                <w:rFonts w:ascii="Verdana" w:hAnsi="Verdana"/>
                <w:sz w:val="20"/>
              </w:rPr>
              <w:t>3</w:t>
            </w:r>
          </w:p>
        </w:tc>
        <w:tc>
          <w:tcPr>
            <w:tcW w:w="852" w:type="dxa"/>
          </w:tcPr>
          <w:p w14:paraId="3C6CA80A" w14:textId="7FE64819" w:rsidR="005C3D10" w:rsidRPr="00EC7C0E" w:rsidRDefault="00EC7C0E" w:rsidP="00E55304">
            <w:pPr>
              <w:rPr>
                <w:rFonts w:ascii="Verdana" w:hAnsi="Verdana"/>
                <w:sz w:val="20"/>
              </w:rPr>
            </w:pPr>
            <w:r w:rsidRPr="00EC7C0E">
              <w:rPr>
                <w:rFonts w:ascii="Verdana" w:hAnsi="Verdana"/>
                <w:sz w:val="20"/>
              </w:rPr>
              <w:t>6</w:t>
            </w:r>
          </w:p>
        </w:tc>
      </w:tr>
      <w:tr w:rsidR="005C3D10" w:rsidRPr="00EC7C0E" w14:paraId="0961CA7A" w14:textId="7D337C80" w:rsidTr="005E768F">
        <w:tc>
          <w:tcPr>
            <w:tcW w:w="1447" w:type="dxa"/>
          </w:tcPr>
          <w:p w14:paraId="2DAD4109" w14:textId="77777777" w:rsidR="005C3D10" w:rsidRPr="00EC7C0E" w:rsidRDefault="005C3D10" w:rsidP="00E55304">
            <w:pPr>
              <w:rPr>
                <w:rFonts w:ascii="Verdana" w:hAnsi="Verdana"/>
                <w:sz w:val="20"/>
              </w:rPr>
            </w:pPr>
            <w:r w:rsidRPr="00EC7C0E">
              <w:rPr>
                <w:rFonts w:ascii="Verdana" w:hAnsi="Verdana"/>
                <w:sz w:val="20"/>
              </w:rPr>
              <w:t>Openstaand</w:t>
            </w:r>
          </w:p>
        </w:tc>
        <w:tc>
          <w:tcPr>
            <w:tcW w:w="852" w:type="dxa"/>
          </w:tcPr>
          <w:p w14:paraId="4F2CBB37" w14:textId="77777777" w:rsidR="005C3D10" w:rsidRPr="00EC7C0E" w:rsidRDefault="005C3D10" w:rsidP="00E55304">
            <w:pPr>
              <w:rPr>
                <w:rFonts w:ascii="Verdana" w:hAnsi="Verdana"/>
                <w:sz w:val="20"/>
              </w:rPr>
            </w:pPr>
          </w:p>
        </w:tc>
        <w:tc>
          <w:tcPr>
            <w:tcW w:w="852" w:type="dxa"/>
          </w:tcPr>
          <w:p w14:paraId="02170B18" w14:textId="77777777" w:rsidR="005C3D10" w:rsidRPr="00EC7C0E" w:rsidRDefault="005C3D10" w:rsidP="00E55304">
            <w:pPr>
              <w:rPr>
                <w:rFonts w:ascii="Verdana" w:hAnsi="Verdana"/>
                <w:sz w:val="20"/>
              </w:rPr>
            </w:pPr>
            <w:r w:rsidRPr="00EC7C0E">
              <w:rPr>
                <w:rFonts w:ascii="Verdana" w:hAnsi="Verdana"/>
                <w:sz w:val="20"/>
              </w:rPr>
              <w:t>2</w:t>
            </w:r>
          </w:p>
        </w:tc>
        <w:tc>
          <w:tcPr>
            <w:tcW w:w="852" w:type="dxa"/>
          </w:tcPr>
          <w:p w14:paraId="49115097" w14:textId="77777777" w:rsidR="005C3D10" w:rsidRPr="00EC7C0E" w:rsidRDefault="005C3D10" w:rsidP="00E55304">
            <w:pPr>
              <w:rPr>
                <w:rFonts w:ascii="Verdana" w:hAnsi="Verdana"/>
                <w:sz w:val="20"/>
              </w:rPr>
            </w:pPr>
            <w:r w:rsidRPr="00EC7C0E">
              <w:rPr>
                <w:rFonts w:ascii="Verdana" w:hAnsi="Verdana"/>
                <w:sz w:val="20"/>
              </w:rPr>
              <w:t>4</w:t>
            </w:r>
          </w:p>
        </w:tc>
        <w:tc>
          <w:tcPr>
            <w:tcW w:w="852" w:type="dxa"/>
          </w:tcPr>
          <w:p w14:paraId="384D8587" w14:textId="77777777" w:rsidR="005C3D10" w:rsidRPr="00EC7C0E" w:rsidRDefault="005C3D10" w:rsidP="00E55304">
            <w:pPr>
              <w:rPr>
                <w:rFonts w:ascii="Verdana" w:hAnsi="Verdana"/>
                <w:sz w:val="20"/>
              </w:rPr>
            </w:pPr>
          </w:p>
        </w:tc>
        <w:tc>
          <w:tcPr>
            <w:tcW w:w="852" w:type="dxa"/>
          </w:tcPr>
          <w:p w14:paraId="11086044" w14:textId="77777777" w:rsidR="005C3D10" w:rsidRPr="00EC7C0E" w:rsidRDefault="005C3D10" w:rsidP="00E55304">
            <w:pPr>
              <w:rPr>
                <w:rFonts w:ascii="Verdana" w:hAnsi="Verdana"/>
                <w:sz w:val="20"/>
              </w:rPr>
            </w:pPr>
            <w:r w:rsidRPr="00EC7C0E">
              <w:rPr>
                <w:rFonts w:ascii="Verdana" w:hAnsi="Verdana"/>
                <w:sz w:val="20"/>
              </w:rPr>
              <w:t>1</w:t>
            </w:r>
          </w:p>
        </w:tc>
        <w:tc>
          <w:tcPr>
            <w:tcW w:w="852" w:type="dxa"/>
          </w:tcPr>
          <w:p w14:paraId="525BBF8B" w14:textId="7F3A8EAC" w:rsidR="005C3D10" w:rsidRPr="00EC7C0E" w:rsidRDefault="005C3D10" w:rsidP="00E55304">
            <w:pPr>
              <w:rPr>
                <w:rFonts w:ascii="Verdana" w:hAnsi="Verdana"/>
                <w:sz w:val="20"/>
              </w:rPr>
            </w:pPr>
            <w:r w:rsidRPr="00EC7C0E">
              <w:rPr>
                <w:rFonts w:ascii="Verdana" w:hAnsi="Verdana"/>
                <w:sz w:val="20"/>
              </w:rPr>
              <w:t>1</w:t>
            </w:r>
          </w:p>
        </w:tc>
        <w:tc>
          <w:tcPr>
            <w:tcW w:w="852" w:type="dxa"/>
          </w:tcPr>
          <w:p w14:paraId="63EB1C09" w14:textId="4632B9F8" w:rsidR="005C3D10" w:rsidRPr="00EC7C0E" w:rsidRDefault="005C3D10" w:rsidP="00E55304">
            <w:pPr>
              <w:rPr>
                <w:rFonts w:ascii="Verdana" w:hAnsi="Verdana"/>
                <w:sz w:val="20"/>
              </w:rPr>
            </w:pPr>
            <w:r w:rsidRPr="00EC7C0E">
              <w:rPr>
                <w:rFonts w:ascii="Verdana" w:hAnsi="Verdana"/>
                <w:sz w:val="20"/>
              </w:rPr>
              <w:t>0</w:t>
            </w:r>
          </w:p>
        </w:tc>
        <w:tc>
          <w:tcPr>
            <w:tcW w:w="852" w:type="dxa"/>
          </w:tcPr>
          <w:p w14:paraId="3B3C2619" w14:textId="4068D4B4" w:rsidR="005C3D10" w:rsidRPr="00EC7C0E" w:rsidRDefault="00EC7C0E" w:rsidP="00E55304">
            <w:pPr>
              <w:rPr>
                <w:rFonts w:ascii="Verdana" w:hAnsi="Verdana"/>
                <w:sz w:val="20"/>
              </w:rPr>
            </w:pPr>
            <w:r w:rsidRPr="00EC7C0E">
              <w:rPr>
                <w:rFonts w:ascii="Verdana" w:hAnsi="Verdana"/>
                <w:sz w:val="20"/>
              </w:rPr>
              <w:t>0</w:t>
            </w:r>
          </w:p>
        </w:tc>
      </w:tr>
      <w:tr w:rsidR="005C3D10" w:rsidRPr="00EC7C0E" w14:paraId="46AFA4C3" w14:textId="5398D95B" w:rsidTr="005E768F">
        <w:tc>
          <w:tcPr>
            <w:tcW w:w="1447" w:type="dxa"/>
          </w:tcPr>
          <w:p w14:paraId="531B16BC" w14:textId="361EA104" w:rsidR="005C3D10" w:rsidRPr="00EC7C0E" w:rsidRDefault="005C3D10" w:rsidP="00E55304">
            <w:pPr>
              <w:rPr>
                <w:rFonts w:ascii="Verdana" w:hAnsi="Verdana"/>
                <w:sz w:val="20"/>
              </w:rPr>
            </w:pPr>
            <w:r w:rsidRPr="00EC7C0E">
              <w:rPr>
                <w:rFonts w:ascii="Verdana" w:hAnsi="Verdana"/>
                <w:sz w:val="20"/>
              </w:rPr>
              <w:t>Niet in behandeling genomen</w:t>
            </w:r>
          </w:p>
        </w:tc>
        <w:tc>
          <w:tcPr>
            <w:tcW w:w="852" w:type="dxa"/>
          </w:tcPr>
          <w:p w14:paraId="5144069C" w14:textId="77777777" w:rsidR="005C3D10" w:rsidRPr="00EC7C0E" w:rsidRDefault="005C3D10" w:rsidP="00E55304">
            <w:pPr>
              <w:rPr>
                <w:rFonts w:ascii="Verdana" w:hAnsi="Verdana"/>
                <w:sz w:val="20"/>
              </w:rPr>
            </w:pPr>
          </w:p>
        </w:tc>
        <w:tc>
          <w:tcPr>
            <w:tcW w:w="852" w:type="dxa"/>
          </w:tcPr>
          <w:p w14:paraId="39BE601F" w14:textId="77777777" w:rsidR="005C3D10" w:rsidRPr="00EC7C0E" w:rsidRDefault="005C3D10" w:rsidP="00E55304">
            <w:pPr>
              <w:rPr>
                <w:rFonts w:ascii="Verdana" w:hAnsi="Verdana"/>
                <w:sz w:val="20"/>
              </w:rPr>
            </w:pPr>
          </w:p>
        </w:tc>
        <w:tc>
          <w:tcPr>
            <w:tcW w:w="852" w:type="dxa"/>
          </w:tcPr>
          <w:p w14:paraId="577A49BF" w14:textId="77777777" w:rsidR="005C3D10" w:rsidRPr="00EC7C0E" w:rsidRDefault="005C3D10" w:rsidP="00E55304">
            <w:pPr>
              <w:rPr>
                <w:rFonts w:ascii="Verdana" w:hAnsi="Verdana"/>
                <w:sz w:val="20"/>
              </w:rPr>
            </w:pPr>
          </w:p>
        </w:tc>
        <w:tc>
          <w:tcPr>
            <w:tcW w:w="852" w:type="dxa"/>
          </w:tcPr>
          <w:p w14:paraId="096BFEFB" w14:textId="77777777" w:rsidR="005C3D10" w:rsidRPr="00EC7C0E" w:rsidRDefault="005C3D10" w:rsidP="00E55304">
            <w:pPr>
              <w:rPr>
                <w:rFonts w:ascii="Verdana" w:hAnsi="Verdana"/>
                <w:sz w:val="20"/>
              </w:rPr>
            </w:pPr>
          </w:p>
        </w:tc>
        <w:tc>
          <w:tcPr>
            <w:tcW w:w="852" w:type="dxa"/>
          </w:tcPr>
          <w:p w14:paraId="0F218774" w14:textId="77777777" w:rsidR="005C3D10" w:rsidRPr="00EC7C0E" w:rsidRDefault="005C3D10" w:rsidP="00E55304">
            <w:pPr>
              <w:rPr>
                <w:rFonts w:ascii="Verdana" w:hAnsi="Verdana"/>
                <w:sz w:val="20"/>
              </w:rPr>
            </w:pPr>
          </w:p>
        </w:tc>
        <w:tc>
          <w:tcPr>
            <w:tcW w:w="852" w:type="dxa"/>
          </w:tcPr>
          <w:p w14:paraId="14561D53" w14:textId="4CFD143E" w:rsidR="005C3D10" w:rsidRPr="00EC7C0E" w:rsidRDefault="005C3D10" w:rsidP="00E55304">
            <w:pPr>
              <w:rPr>
                <w:rFonts w:ascii="Verdana" w:hAnsi="Verdana"/>
                <w:sz w:val="20"/>
              </w:rPr>
            </w:pPr>
            <w:r w:rsidRPr="00EC7C0E">
              <w:rPr>
                <w:rFonts w:ascii="Verdana" w:hAnsi="Verdana"/>
                <w:sz w:val="20"/>
              </w:rPr>
              <w:t>1</w:t>
            </w:r>
          </w:p>
        </w:tc>
        <w:tc>
          <w:tcPr>
            <w:tcW w:w="852" w:type="dxa"/>
          </w:tcPr>
          <w:p w14:paraId="60487B68" w14:textId="23154081" w:rsidR="005C3D10" w:rsidRPr="00EC7C0E" w:rsidRDefault="005C3D10" w:rsidP="00E55304">
            <w:pPr>
              <w:rPr>
                <w:rFonts w:ascii="Verdana" w:hAnsi="Verdana"/>
                <w:sz w:val="20"/>
              </w:rPr>
            </w:pPr>
            <w:r w:rsidRPr="00EC7C0E">
              <w:rPr>
                <w:rFonts w:ascii="Verdana" w:hAnsi="Verdana"/>
                <w:sz w:val="20"/>
              </w:rPr>
              <w:t>5</w:t>
            </w:r>
          </w:p>
        </w:tc>
        <w:tc>
          <w:tcPr>
            <w:tcW w:w="852" w:type="dxa"/>
          </w:tcPr>
          <w:p w14:paraId="29D74D2E" w14:textId="10B4CD58" w:rsidR="005C3D10" w:rsidRPr="00EC7C0E" w:rsidRDefault="00EC7C0E" w:rsidP="00E55304">
            <w:pPr>
              <w:rPr>
                <w:rFonts w:ascii="Verdana" w:hAnsi="Verdana"/>
                <w:sz w:val="20"/>
              </w:rPr>
            </w:pPr>
            <w:r w:rsidRPr="00EC7C0E">
              <w:rPr>
                <w:rFonts w:ascii="Verdana" w:hAnsi="Verdana"/>
                <w:sz w:val="20"/>
              </w:rPr>
              <w:t>3</w:t>
            </w:r>
          </w:p>
        </w:tc>
      </w:tr>
      <w:tr w:rsidR="005C3D10" w:rsidRPr="00EC7C0E" w14:paraId="16875C60" w14:textId="5827C851" w:rsidTr="005E768F">
        <w:tc>
          <w:tcPr>
            <w:tcW w:w="1447" w:type="dxa"/>
          </w:tcPr>
          <w:p w14:paraId="07A15F86" w14:textId="77777777" w:rsidR="005C3D10" w:rsidRPr="00EC7C0E" w:rsidRDefault="005C3D10" w:rsidP="00E55304">
            <w:pPr>
              <w:rPr>
                <w:rFonts w:ascii="Verdana" w:hAnsi="Verdana"/>
                <w:sz w:val="20"/>
              </w:rPr>
            </w:pPr>
            <w:r w:rsidRPr="00EC7C0E">
              <w:rPr>
                <w:rFonts w:ascii="Verdana" w:hAnsi="Verdana"/>
                <w:sz w:val="20"/>
              </w:rPr>
              <w:t>Totaal</w:t>
            </w:r>
          </w:p>
        </w:tc>
        <w:tc>
          <w:tcPr>
            <w:tcW w:w="852" w:type="dxa"/>
          </w:tcPr>
          <w:p w14:paraId="554E5188" w14:textId="77777777" w:rsidR="005C3D10" w:rsidRPr="00EC7C0E" w:rsidRDefault="005C3D10" w:rsidP="00E55304">
            <w:pPr>
              <w:rPr>
                <w:rFonts w:ascii="Verdana" w:hAnsi="Verdana"/>
                <w:sz w:val="20"/>
              </w:rPr>
            </w:pPr>
            <w:r w:rsidRPr="00EC7C0E">
              <w:rPr>
                <w:rFonts w:ascii="Verdana" w:hAnsi="Verdana"/>
                <w:sz w:val="20"/>
              </w:rPr>
              <w:t>51</w:t>
            </w:r>
          </w:p>
        </w:tc>
        <w:tc>
          <w:tcPr>
            <w:tcW w:w="852" w:type="dxa"/>
          </w:tcPr>
          <w:p w14:paraId="389AA540" w14:textId="77777777" w:rsidR="005C3D10" w:rsidRPr="00EC7C0E" w:rsidRDefault="005C3D10" w:rsidP="00E55304">
            <w:pPr>
              <w:rPr>
                <w:rFonts w:ascii="Verdana" w:hAnsi="Verdana"/>
                <w:sz w:val="20"/>
              </w:rPr>
            </w:pPr>
            <w:r w:rsidRPr="00EC7C0E">
              <w:rPr>
                <w:rFonts w:ascii="Verdana" w:hAnsi="Verdana"/>
                <w:sz w:val="20"/>
              </w:rPr>
              <w:t>54</w:t>
            </w:r>
          </w:p>
        </w:tc>
        <w:tc>
          <w:tcPr>
            <w:tcW w:w="852" w:type="dxa"/>
          </w:tcPr>
          <w:p w14:paraId="1FC24FBC" w14:textId="77777777" w:rsidR="005C3D10" w:rsidRPr="00EC7C0E" w:rsidRDefault="005C3D10" w:rsidP="00E55304">
            <w:pPr>
              <w:rPr>
                <w:rFonts w:ascii="Verdana" w:hAnsi="Verdana"/>
                <w:sz w:val="20"/>
              </w:rPr>
            </w:pPr>
            <w:r w:rsidRPr="00EC7C0E">
              <w:rPr>
                <w:rFonts w:ascii="Verdana" w:hAnsi="Verdana"/>
                <w:sz w:val="20"/>
              </w:rPr>
              <w:t>88</w:t>
            </w:r>
          </w:p>
        </w:tc>
        <w:tc>
          <w:tcPr>
            <w:tcW w:w="852" w:type="dxa"/>
          </w:tcPr>
          <w:p w14:paraId="7C799DB5" w14:textId="77777777" w:rsidR="005C3D10" w:rsidRPr="00EC7C0E" w:rsidRDefault="005C3D10" w:rsidP="00E55304">
            <w:pPr>
              <w:rPr>
                <w:rFonts w:ascii="Verdana" w:hAnsi="Verdana"/>
                <w:sz w:val="20"/>
              </w:rPr>
            </w:pPr>
            <w:r w:rsidRPr="00EC7C0E">
              <w:rPr>
                <w:rFonts w:ascii="Verdana" w:hAnsi="Verdana"/>
                <w:sz w:val="20"/>
              </w:rPr>
              <w:t>130</w:t>
            </w:r>
          </w:p>
        </w:tc>
        <w:tc>
          <w:tcPr>
            <w:tcW w:w="852" w:type="dxa"/>
          </w:tcPr>
          <w:p w14:paraId="60A434B8" w14:textId="77777777" w:rsidR="005C3D10" w:rsidRPr="00EC7C0E" w:rsidRDefault="005C3D10" w:rsidP="00E55304">
            <w:pPr>
              <w:rPr>
                <w:rFonts w:ascii="Verdana" w:hAnsi="Verdana"/>
                <w:sz w:val="20"/>
              </w:rPr>
            </w:pPr>
            <w:r w:rsidRPr="00EC7C0E">
              <w:rPr>
                <w:rFonts w:ascii="Verdana" w:hAnsi="Verdana"/>
                <w:sz w:val="20"/>
              </w:rPr>
              <w:t>96</w:t>
            </w:r>
          </w:p>
        </w:tc>
        <w:tc>
          <w:tcPr>
            <w:tcW w:w="852" w:type="dxa"/>
          </w:tcPr>
          <w:p w14:paraId="415F072A" w14:textId="4B23011A" w:rsidR="005C3D10" w:rsidRPr="00EC7C0E" w:rsidRDefault="005C3D10" w:rsidP="00E55304">
            <w:pPr>
              <w:rPr>
                <w:rFonts w:ascii="Verdana" w:hAnsi="Verdana"/>
                <w:sz w:val="20"/>
              </w:rPr>
            </w:pPr>
            <w:r w:rsidRPr="00EC7C0E">
              <w:rPr>
                <w:rFonts w:ascii="Verdana" w:hAnsi="Verdana"/>
                <w:sz w:val="20"/>
              </w:rPr>
              <w:t>68</w:t>
            </w:r>
          </w:p>
        </w:tc>
        <w:tc>
          <w:tcPr>
            <w:tcW w:w="852" w:type="dxa"/>
          </w:tcPr>
          <w:p w14:paraId="585AE6AD" w14:textId="6964F696" w:rsidR="005C3D10" w:rsidRPr="00EC7C0E" w:rsidRDefault="005C3D10" w:rsidP="00E55304">
            <w:pPr>
              <w:rPr>
                <w:rFonts w:ascii="Verdana" w:hAnsi="Verdana"/>
                <w:sz w:val="20"/>
              </w:rPr>
            </w:pPr>
            <w:r w:rsidRPr="00EC7C0E">
              <w:rPr>
                <w:rFonts w:ascii="Verdana" w:hAnsi="Verdana"/>
                <w:sz w:val="20"/>
              </w:rPr>
              <w:t>56**</w:t>
            </w:r>
          </w:p>
        </w:tc>
        <w:tc>
          <w:tcPr>
            <w:tcW w:w="852" w:type="dxa"/>
          </w:tcPr>
          <w:p w14:paraId="093CB53A" w14:textId="566E7FA1" w:rsidR="005C3D10" w:rsidRPr="00EC7C0E" w:rsidRDefault="00EC7C0E" w:rsidP="00E55304">
            <w:pPr>
              <w:rPr>
                <w:rFonts w:ascii="Verdana" w:hAnsi="Verdana"/>
                <w:sz w:val="20"/>
              </w:rPr>
            </w:pPr>
            <w:r w:rsidRPr="00EC7C0E">
              <w:rPr>
                <w:rFonts w:ascii="Verdana" w:hAnsi="Verdana"/>
                <w:sz w:val="20"/>
              </w:rPr>
              <w:t>55</w:t>
            </w:r>
          </w:p>
        </w:tc>
      </w:tr>
    </w:tbl>
    <w:p w14:paraId="61EF8712" w14:textId="77777777" w:rsidR="003D72F2" w:rsidRPr="00EC7C0E" w:rsidRDefault="003D72F2" w:rsidP="00E55304">
      <w:pPr>
        <w:rPr>
          <w:rFonts w:ascii="Verdana" w:hAnsi="Verdana"/>
          <w:sz w:val="20"/>
        </w:rPr>
      </w:pPr>
    </w:p>
    <w:p w14:paraId="3D1DA038" w14:textId="6154CFF7" w:rsidR="003D72F2" w:rsidRPr="00EC7C0E" w:rsidRDefault="00AA5AB2" w:rsidP="00E55304">
      <w:pPr>
        <w:rPr>
          <w:rFonts w:ascii="Verdana" w:hAnsi="Verdana"/>
          <w:sz w:val="20"/>
        </w:rPr>
      </w:pPr>
      <w:r w:rsidRPr="00EC7C0E">
        <w:rPr>
          <w:rFonts w:ascii="Verdana" w:hAnsi="Verdana"/>
          <w:sz w:val="20"/>
        </w:rPr>
        <w:t>* betreft zowel ged</w:t>
      </w:r>
      <w:r w:rsidR="005C093F" w:rsidRPr="00EC7C0E">
        <w:rPr>
          <w:rFonts w:ascii="Verdana" w:hAnsi="Verdana"/>
          <w:sz w:val="20"/>
        </w:rPr>
        <w:t>eeltelijk</w:t>
      </w:r>
      <w:r w:rsidRPr="00EC7C0E">
        <w:rPr>
          <w:rFonts w:ascii="Verdana" w:hAnsi="Verdana"/>
          <w:sz w:val="20"/>
        </w:rPr>
        <w:t xml:space="preserve"> gegr</w:t>
      </w:r>
      <w:r w:rsidR="005C093F" w:rsidRPr="00EC7C0E">
        <w:rPr>
          <w:rFonts w:ascii="Verdana" w:hAnsi="Verdana"/>
          <w:sz w:val="20"/>
        </w:rPr>
        <w:t xml:space="preserve">ond (Ged. </w:t>
      </w:r>
      <w:proofErr w:type="spellStart"/>
      <w:r w:rsidR="005C093F" w:rsidRPr="00EC7C0E">
        <w:rPr>
          <w:rFonts w:ascii="Verdana" w:hAnsi="Verdana"/>
          <w:sz w:val="20"/>
        </w:rPr>
        <w:t>Gegr</w:t>
      </w:r>
      <w:proofErr w:type="spellEnd"/>
      <w:r w:rsidR="005C093F" w:rsidRPr="00EC7C0E">
        <w:rPr>
          <w:rFonts w:ascii="Verdana" w:hAnsi="Verdana"/>
          <w:sz w:val="20"/>
        </w:rPr>
        <w:t>.)</w:t>
      </w:r>
      <w:r w:rsidRPr="00EC7C0E">
        <w:rPr>
          <w:rFonts w:ascii="Verdana" w:hAnsi="Verdana"/>
          <w:sz w:val="20"/>
        </w:rPr>
        <w:t xml:space="preserve"> als geen oordeel, is niet uitgesplitst</w:t>
      </w:r>
    </w:p>
    <w:p w14:paraId="0DBB1571" w14:textId="67E0B157" w:rsidR="001F164A" w:rsidRPr="009652DC" w:rsidRDefault="001F164A" w:rsidP="00E55304">
      <w:pPr>
        <w:rPr>
          <w:rFonts w:ascii="Verdana" w:hAnsi="Verdana"/>
          <w:sz w:val="20"/>
          <w:highlight w:val="yellow"/>
        </w:rPr>
      </w:pPr>
      <w:r w:rsidRPr="00EC7C0E">
        <w:rPr>
          <w:rFonts w:ascii="Verdana" w:hAnsi="Verdana"/>
          <w:sz w:val="20"/>
        </w:rPr>
        <w:t xml:space="preserve">** inclusief afhandeling </w:t>
      </w:r>
      <w:r w:rsidR="00836F0B" w:rsidRPr="00EC7C0E">
        <w:rPr>
          <w:rFonts w:ascii="Verdana" w:hAnsi="Verdana"/>
          <w:sz w:val="20"/>
        </w:rPr>
        <w:t xml:space="preserve">1 </w:t>
      </w:r>
      <w:r w:rsidRPr="00EC7C0E">
        <w:rPr>
          <w:rFonts w:ascii="Verdana" w:hAnsi="Verdana"/>
          <w:sz w:val="20"/>
        </w:rPr>
        <w:t>nog openstaande klacht uit 2020.</w:t>
      </w:r>
    </w:p>
    <w:p w14:paraId="349866A7" w14:textId="77777777" w:rsidR="00AA0DAF" w:rsidRPr="009652DC" w:rsidRDefault="00AA0DAF" w:rsidP="00E55304">
      <w:pPr>
        <w:rPr>
          <w:rFonts w:ascii="Verdana" w:hAnsi="Verdana"/>
          <w:sz w:val="20"/>
          <w:highlight w:val="yellow"/>
        </w:rPr>
      </w:pPr>
    </w:p>
    <w:p w14:paraId="004188C6" w14:textId="43E91E88" w:rsidR="00A855D3" w:rsidRPr="008F0176" w:rsidRDefault="00DE4B4E" w:rsidP="00C80B06">
      <w:pPr>
        <w:rPr>
          <w:rFonts w:ascii="Verdana" w:hAnsi="Verdana"/>
          <w:sz w:val="20"/>
        </w:rPr>
      </w:pPr>
      <w:r w:rsidRPr="008F0176">
        <w:rPr>
          <w:rFonts w:ascii="Verdana" w:hAnsi="Verdana"/>
          <w:sz w:val="20"/>
        </w:rPr>
        <w:t xml:space="preserve">Uit </w:t>
      </w:r>
      <w:r w:rsidR="0036135C" w:rsidRPr="008F0176">
        <w:rPr>
          <w:rFonts w:ascii="Verdana" w:hAnsi="Verdana"/>
          <w:sz w:val="20"/>
        </w:rPr>
        <w:t>bovenstaand</w:t>
      </w:r>
      <w:r w:rsidRPr="008F0176">
        <w:rPr>
          <w:rFonts w:ascii="Verdana" w:hAnsi="Verdana"/>
          <w:sz w:val="20"/>
        </w:rPr>
        <w:t xml:space="preserve"> overzicht blijkt </w:t>
      </w:r>
      <w:r w:rsidR="004C48B5" w:rsidRPr="008F0176">
        <w:rPr>
          <w:rFonts w:ascii="Verdana" w:hAnsi="Verdana"/>
          <w:sz w:val="20"/>
        </w:rPr>
        <w:t xml:space="preserve">wederom </w:t>
      </w:r>
      <w:r w:rsidR="005E010F" w:rsidRPr="008F0176">
        <w:rPr>
          <w:rFonts w:ascii="Verdana" w:hAnsi="Verdana"/>
          <w:sz w:val="20"/>
        </w:rPr>
        <w:t xml:space="preserve">dat de forse toename van het aantal klachten in 2018 </w:t>
      </w:r>
      <w:r w:rsidR="00944FB1" w:rsidRPr="008F0176">
        <w:rPr>
          <w:rFonts w:ascii="Verdana" w:hAnsi="Verdana"/>
          <w:sz w:val="20"/>
        </w:rPr>
        <w:t>een incident lijkt.</w:t>
      </w:r>
      <w:r w:rsidR="00356F6D" w:rsidRPr="008F0176">
        <w:rPr>
          <w:rFonts w:ascii="Verdana" w:hAnsi="Verdana"/>
          <w:sz w:val="20"/>
        </w:rPr>
        <w:t xml:space="preserve"> </w:t>
      </w:r>
      <w:r w:rsidR="00E351FE" w:rsidRPr="008F0176">
        <w:rPr>
          <w:rFonts w:ascii="Verdana" w:hAnsi="Verdana"/>
          <w:sz w:val="20"/>
        </w:rPr>
        <w:t>Het</w:t>
      </w:r>
      <w:r w:rsidR="00B23BDF" w:rsidRPr="008F0176">
        <w:rPr>
          <w:rFonts w:ascii="Verdana" w:hAnsi="Verdana"/>
          <w:sz w:val="20"/>
        </w:rPr>
        <w:t xml:space="preserve"> aantal klachten </w:t>
      </w:r>
      <w:r w:rsidR="00E351FE" w:rsidRPr="008F0176">
        <w:rPr>
          <w:rFonts w:ascii="Verdana" w:hAnsi="Verdana"/>
          <w:sz w:val="20"/>
        </w:rPr>
        <w:t>lijkt zich wat te stabiliseren</w:t>
      </w:r>
      <w:r w:rsidR="00701C09" w:rsidRPr="008F0176">
        <w:rPr>
          <w:rFonts w:ascii="Verdana" w:hAnsi="Verdana"/>
          <w:sz w:val="20"/>
        </w:rPr>
        <w:t xml:space="preserve"> rond de 55. </w:t>
      </w:r>
    </w:p>
    <w:p w14:paraId="3D283B79" w14:textId="4B7E5D29" w:rsidR="00C4138C" w:rsidRPr="008F0176" w:rsidRDefault="00C4138C" w:rsidP="00C80B06">
      <w:pPr>
        <w:rPr>
          <w:rFonts w:ascii="Verdana" w:hAnsi="Verdana"/>
          <w:sz w:val="20"/>
        </w:rPr>
      </w:pPr>
    </w:p>
    <w:p w14:paraId="3028316F" w14:textId="1CC90550" w:rsidR="00A93DB5" w:rsidRPr="004201ED" w:rsidRDefault="00A93DB5" w:rsidP="00C80B06">
      <w:pPr>
        <w:rPr>
          <w:rFonts w:ascii="Verdana" w:hAnsi="Verdana"/>
          <w:b/>
          <w:bCs/>
          <w:sz w:val="20"/>
        </w:rPr>
      </w:pPr>
      <w:r w:rsidRPr="004201ED">
        <w:rPr>
          <w:rFonts w:ascii="Verdana" w:hAnsi="Verdana"/>
          <w:b/>
          <w:bCs/>
          <w:sz w:val="20"/>
        </w:rPr>
        <w:t>Aantal klachten per deelnemer</w:t>
      </w:r>
    </w:p>
    <w:p w14:paraId="10FD2CD8" w14:textId="41A9E9DB" w:rsidR="00A93DB5" w:rsidRPr="004201ED" w:rsidRDefault="00DE4B4E" w:rsidP="00C80B06">
      <w:pPr>
        <w:rPr>
          <w:rFonts w:ascii="Verdana" w:hAnsi="Verdana"/>
          <w:sz w:val="20"/>
        </w:rPr>
      </w:pPr>
      <w:r w:rsidRPr="004201ED">
        <w:rPr>
          <w:rFonts w:ascii="Verdana" w:hAnsi="Verdana"/>
          <w:sz w:val="20"/>
        </w:rPr>
        <w:t xml:space="preserve">Sinds 2018 wordt </w:t>
      </w:r>
      <w:r w:rsidR="002B0320" w:rsidRPr="004201ED">
        <w:rPr>
          <w:rFonts w:ascii="Verdana" w:hAnsi="Verdana"/>
          <w:sz w:val="20"/>
        </w:rPr>
        <w:t xml:space="preserve">bijgehouden </w:t>
      </w:r>
      <w:r w:rsidR="0064001F" w:rsidRPr="004201ED">
        <w:rPr>
          <w:rFonts w:ascii="Verdana" w:hAnsi="Verdana"/>
          <w:sz w:val="20"/>
        </w:rPr>
        <w:t>aan welke deelnemer</w:t>
      </w:r>
      <w:r w:rsidR="0051519C" w:rsidRPr="004201ED">
        <w:rPr>
          <w:rFonts w:ascii="Verdana" w:hAnsi="Verdana"/>
          <w:sz w:val="20"/>
        </w:rPr>
        <w:t xml:space="preserve"> de klacht gelinkt kan worden</w:t>
      </w:r>
      <w:r w:rsidR="006535F7" w:rsidRPr="004201ED">
        <w:rPr>
          <w:rFonts w:ascii="Verdana" w:hAnsi="Verdana"/>
          <w:sz w:val="20"/>
        </w:rPr>
        <w:t>, vaak is dat ook de woonplaats van de indiener van de klacht</w:t>
      </w:r>
      <w:r w:rsidR="0051519C" w:rsidRPr="004201ED">
        <w:rPr>
          <w:rFonts w:ascii="Verdana" w:hAnsi="Verdana"/>
          <w:sz w:val="20"/>
        </w:rPr>
        <w:t>.</w:t>
      </w:r>
      <w:r w:rsidR="00DA5243" w:rsidRPr="004201ED">
        <w:rPr>
          <w:rFonts w:ascii="Verdana" w:hAnsi="Verdana"/>
          <w:sz w:val="20"/>
        </w:rPr>
        <w:t xml:space="preserve"> H</w:t>
      </w:r>
      <w:r w:rsidR="00A93DB5" w:rsidRPr="004201ED">
        <w:rPr>
          <w:rFonts w:ascii="Verdana" w:hAnsi="Verdana"/>
          <w:sz w:val="20"/>
        </w:rPr>
        <w:t>ierna het voor 20</w:t>
      </w:r>
      <w:r w:rsidR="0036135C" w:rsidRPr="004201ED">
        <w:rPr>
          <w:rFonts w:ascii="Verdana" w:hAnsi="Verdana"/>
          <w:sz w:val="20"/>
        </w:rPr>
        <w:t>2</w:t>
      </w:r>
      <w:r w:rsidR="0051519C" w:rsidRPr="004201ED">
        <w:rPr>
          <w:rFonts w:ascii="Verdana" w:hAnsi="Verdana"/>
          <w:sz w:val="20"/>
        </w:rPr>
        <w:t>2</w:t>
      </w:r>
      <w:r w:rsidR="00A93DB5" w:rsidRPr="004201ED">
        <w:rPr>
          <w:rFonts w:ascii="Verdana" w:hAnsi="Verdana"/>
          <w:sz w:val="20"/>
        </w:rPr>
        <w:t xml:space="preserve"> bijgewerkte overzicht:</w:t>
      </w:r>
    </w:p>
    <w:p w14:paraId="5BAE12D0" w14:textId="77777777" w:rsidR="00A93DB5" w:rsidRPr="009652DC" w:rsidRDefault="00A93DB5" w:rsidP="00C80B06">
      <w:pPr>
        <w:rPr>
          <w:rFonts w:ascii="Verdana" w:hAnsi="Verdana"/>
          <w:sz w:val="20"/>
          <w:highlight w:val="yellow"/>
        </w:rPr>
      </w:pPr>
    </w:p>
    <w:tbl>
      <w:tblPr>
        <w:tblStyle w:val="Tabelraster"/>
        <w:tblW w:w="0" w:type="auto"/>
        <w:tblLook w:val="04A0" w:firstRow="1" w:lastRow="0" w:firstColumn="1" w:lastColumn="0" w:noHBand="0" w:noVBand="1"/>
      </w:tblPr>
      <w:tblGrid>
        <w:gridCol w:w="2401"/>
        <w:gridCol w:w="852"/>
        <w:gridCol w:w="852"/>
        <w:gridCol w:w="852"/>
        <w:gridCol w:w="852"/>
        <w:gridCol w:w="852"/>
      </w:tblGrid>
      <w:tr w:rsidR="009652DC" w:rsidRPr="005F756F" w14:paraId="1720BE55" w14:textId="67E4580A" w:rsidTr="1D62F118">
        <w:tc>
          <w:tcPr>
            <w:tcW w:w="2401" w:type="dxa"/>
          </w:tcPr>
          <w:p w14:paraId="4014A62E" w14:textId="4D0FD91C" w:rsidR="009652DC" w:rsidRPr="005F756F" w:rsidRDefault="009652DC" w:rsidP="00C80B06">
            <w:pPr>
              <w:rPr>
                <w:rFonts w:ascii="Verdana" w:hAnsi="Verdana"/>
                <w:sz w:val="20"/>
              </w:rPr>
            </w:pPr>
            <w:r w:rsidRPr="005F756F">
              <w:rPr>
                <w:rFonts w:ascii="Verdana" w:hAnsi="Verdana"/>
                <w:sz w:val="20"/>
              </w:rPr>
              <w:t>Deelnemer</w:t>
            </w:r>
          </w:p>
        </w:tc>
        <w:tc>
          <w:tcPr>
            <w:tcW w:w="852" w:type="dxa"/>
          </w:tcPr>
          <w:p w14:paraId="73380CC6" w14:textId="77777777" w:rsidR="009652DC" w:rsidRPr="005F756F" w:rsidRDefault="009652DC" w:rsidP="00C80B06">
            <w:pPr>
              <w:rPr>
                <w:rFonts w:ascii="Verdana" w:hAnsi="Verdana"/>
                <w:sz w:val="20"/>
              </w:rPr>
            </w:pPr>
            <w:r w:rsidRPr="005F756F">
              <w:rPr>
                <w:rFonts w:ascii="Verdana" w:hAnsi="Verdana"/>
                <w:sz w:val="20"/>
              </w:rPr>
              <w:t>2018</w:t>
            </w:r>
          </w:p>
        </w:tc>
        <w:tc>
          <w:tcPr>
            <w:tcW w:w="852" w:type="dxa"/>
          </w:tcPr>
          <w:p w14:paraId="484EEE82" w14:textId="77777777" w:rsidR="009652DC" w:rsidRPr="005F756F" w:rsidRDefault="009652DC" w:rsidP="00C80B06">
            <w:pPr>
              <w:rPr>
                <w:rFonts w:ascii="Verdana" w:hAnsi="Verdana"/>
                <w:sz w:val="20"/>
              </w:rPr>
            </w:pPr>
            <w:r w:rsidRPr="005F756F">
              <w:rPr>
                <w:rFonts w:ascii="Verdana" w:hAnsi="Verdana"/>
                <w:sz w:val="20"/>
              </w:rPr>
              <w:t>2019</w:t>
            </w:r>
          </w:p>
        </w:tc>
        <w:tc>
          <w:tcPr>
            <w:tcW w:w="852" w:type="dxa"/>
          </w:tcPr>
          <w:p w14:paraId="3874E29E" w14:textId="311BDCB4" w:rsidR="009652DC" w:rsidRPr="005F756F" w:rsidRDefault="009652DC" w:rsidP="00C80B06">
            <w:pPr>
              <w:rPr>
                <w:rFonts w:ascii="Verdana" w:hAnsi="Verdana"/>
                <w:sz w:val="20"/>
              </w:rPr>
            </w:pPr>
            <w:r w:rsidRPr="005F756F">
              <w:rPr>
                <w:rFonts w:ascii="Verdana" w:hAnsi="Verdana"/>
                <w:sz w:val="20"/>
              </w:rPr>
              <w:t>2020</w:t>
            </w:r>
          </w:p>
        </w:tc>
        <w:tc>
          <w:tcPr>
            <w:tcW w:w="852" w:type="dxa"/>
          </w:tcPr>
          <w:p w14:paraId="3A405E13" w14:textId="4DB77D95" w:rsidR="009652DC" w:rsidRPr="005F756F" w:rsidRDefault="009652DC" w:rsidP="00C80B06">
            <w:pPr>
              <w:rPr>
                <w:rFonts w:ascii="Verdana" w:hAnsi="Verdana"/>
                <w:sz w:val="20"/>
              </w:rPr>
            </w:pPr>
            <w:r w:rsidRPr="005F756F">
              <w:rPr>
                <w:rFonts w:ascii="Verdana" w:hAnsi="Verdana"/>
                <w:sz w:val="20"/>
              </w:rPr>
              <w:t>2021</w:t>
            </w:r>
          </w:p>
        </w:tc>
        <w:tc>
          <w:tcPr>
            <w:tcW w:w="852" w:type="dxa"/>
          </w:tcPr>
          <w:p w14:paraId="3E12785C" w14:textId="57E476B7" w:rsidR="009652DC" w:rsidRPr="005F756F" w:rsidRDefault="009652DC" w:rsidP="00C80B06">
            <w:pPr>
              <w:rPr>
                <w:rFonts w:ascii="Verdana" w:hAnsi="Verdana"/>
                <w:sz w:val="20"/>
              </w:rPr>
            </w:pPr>
            <w:r w:rsidRPr="005F756F">
              <w:rPr>
                <w:rFonts w:ascii="Verdana" w:hAnsi="Verdana"/>
                <w:sz w:val="20"/>
              </w:rPr>
              <w:t>2022</w:t>
            </w:r>
          </w:p>
        </w:tc>
      </w:tr>
      <w:tr w:rsidR="009652DC" w:rsidRPr="005F756F" w14:paraId="4F9EE9D9" w14:textId="5EA0F433" w:rsidTr="1D62F118">
        <w:tc>
          <w:tcPr>
            <w:tcW w:w="2401" w:type="dxa"/>
          </w:tcPr>
          <w:p w14:paraId="5E3272D5" w14:textId="77777777" w:rsidR="009652DC" w:rsidRPr="005F756F" w:rsidRDefault="009652DC" w:rsidP="00C80B06">
            <w:pPr>
              <w:rPr>
                <w:rFonts w:ascii="Verdana" w:hAnsi="Verdana"/>
                <w:sz w:val="20"/>
              </w:rPr>
            </w:pPr>
            <w:r w:rsidRPr="005F756F">
              <w:rPr>
                <w:rFonts w:ascii="Verdana" w:hAnsi="Verdana"/>
                <w:sz w:val="20"/>
              </w:rPr>
              <w:t>Bunnik</w:t>
            </w:r>
          </w:p>
        </w:tc>
        <w:tc>
          <w:tcPr>
            <w:tcW w:w="852" w:type="dxa"/>
          </w:tcPr>
          <w:p w14:paraId="506C38CF" w14:textId="77777777" w:rsidR="009652DC" w:rsidRPr="005F756F" w:rsidRDefault="009652DC" w:rsidP="00C80B06">
            <w:pPr>
              <w:rPr>
                <w:rFonts w:ascii="Verdana" w:hAnsi="Verdana"/>
                <w:sz w:val="20"/>
              </w:rPr>
            </w:pPr>
            <w:r w:rsidRPr="005F756F">
              <w:rPr>
                <w:rFonts w:ascii="Verdana" w:hAnsi="Verdana"/>
                <w:sz w:val="20"/>
              </w:rPr>
              <w:t>2</w:t>
            </w:r>
          </w:p>
        </w:tc>
        <w:tc>
          <w:tcPr>
            <w:tcW w:w="852" w:type="dxa"/>
          </w:tcPr>
          <w:p w14:paraId="62CC3876" w14:textId="77777777" w:rsidR="009652DC" w:rsidRPr="005F756F" w:rsidRDefault="009652DC" w:rsidP="00C80B06">
            <w:pPr>
              <w:rPr>
                <w:rFonts w:ascii="Verdana" w:hAnsi="Verdana"/>
                <w:sz w:val="20"/>
              </w:rPr>
            </w:pPr>
            <w:r w:rsidRPr="005F756F">
              <w:rPr>
                <w:rFonts w:ascii="Verdana" w:hAnsi="Verdana"/>
                <w:sz w:val="20"/>
              </w:rPr>
              <w:t>3</w:t>
            </w:r>
          </w:p>
        </w:tc>
        <w:tc>
          <w:tcPr>
            <w:tcW w:w="852" w:type="dxa"/>
          </w:tcPr>
          <w:p w14:paraId="7D8A185A" w14:textId="359E8C1B" w:rsidR="009652DC" w:rsidRPr="005F756F" w:rsidRDefault="009652DC" w:rsidP="00C80B06">
            <w:pPr>
              <w:rPr>
                <w:rFonts w:ascii="Verdana" w:hAnsi="Verdana"/>
                <w:sz w:val="20"/>
              </w:rPr>
            </w:pPr>
            <w:r w:rsidRPr="005F756F">
              <w:rPr>
                <w:rFonts w:ascii="Verdana" w:hAnsi="Verdana"/>
                <w:sz w:val="20"/>
              </w:rPr>
              <w:t>4</w:t>
            </w:r>
          </w:p>
        </w:tc>
        <w:tc>
          <w:tcPr>
            <w:tcW w:w="852" w:type="dxa"/>
          </w:tcPr>
          <w:p w14:paraId="268EE0D3" w14:textId="63AC31AA" w:rsidR="009652DC" w:rsidRPr="005F756F" w:rsidRDefault="009652DC" w:rsidP="00C80B06">
            <w:pPr>
              <w:rPr>
                <w:rFonts w:ascii="Verdana" w:hAnsi="Verdana"/>
                <w:sz w:val="20"/>
              </w:rPr>
            </w:pPr>
            <w:r w:rsidRPr="005F756F">
              <w:rPr>
                <w:rFonts w:ascii="Verdana" w:hAnsi="Verdana"/>
                <w:sz w:val="20"/>
              </w:rPr>
              <w:t>2</w:t>
            </w:r>
          </w:p>
        </w:tc>
        <w:tc>
          <w:tcPr>
            <w:tcW w:w="852" w:type="dxa"/>
          </w:tcPr>
          <w:p w14:paraId="5FC521FD" w14:textId="7DF25834" w:rsidR="009652DC" w:rsidRPr="005F756F" w:rsidRDefault="007E4FC8" w:rsidP="00C80B06">
            <w:pPr>
              <w:rPr>
                <w:rFonts w:ascii="Verdana" w:hAnsi="Verdana"/>
                <w:sz w:val="20"/>
              </w:rPr>
            </w:pPr>
            <w:r w:rsidRPr="005F756F">
              <w:rPr>
                <w:rFonts w:ascii="Verdana" w:hAnsi="Verdana"/>
                <w:sz w:val="20"/>
              </w:rPr>
              <w:t>0</w:t>
            </w:r>
          </w:p>
        </w:tc>
      </w:tr>
      <w:tr w:rsidR="009652DC" w:rsidRPr="005F756F" w14:paraId="1F39387D" w14:textId="62DCC66C" w:rsidTr="1D62F118">
        <w:tc>
          <w:tcPr>
            <w:tcW w:w="2401" w:type="dxa"/>
          </w:tcPr>
          <w:p w14:paraId="1E7E01A6" w14:textId="77777777" w:rsidR="009652DC" w:rsidRPr="005F756F" w:rsidRDefault="009652DC" w:rsidP="00C80B06">
            <w:pPr>
              <w:rPr>
                <w:rFonts w:ascii="Verdana" w:hAnsi="Verdana"/>
                <w:sz w:val="20"/>
              </w:rPr>
            </w:pPr>
            <w:r w:rsidRPr="005F756F">
              <w:rPr>
                <w:rFonts w:ascii="Verdana" w:hAnsi="Verdana"/>
                <w:sz w:val="20"/>
              </w:rPr>
              <w:t>De Bilt</w:t>
            </w:r>
          </w:p>
        </w:tc>
        <w:tc>
          <w:tcPr>
            <w:tcW w:w="852" w:type="dxa"/>
          </w:tcPr>
          <w:p w14:paraId="631212A5" w14:textId="77777777" w:rsidR="009652DC" w:rsidRPr="005F756F" w:rsidRDefault="009652DC" w:rsidP="00C80B06">
            <w:pPr>
              <w:rPr>
                <w:rFonts w:ascii="Verdana" w:hAnsi="Verdana"/>
                <w:sz w:val="20"/>
              </w:rPr>
            </w:pPr>
            <w:r w:rsidRPr="005F756F">
              <w:rPr>
                <w:rFonts w:ascii="Verdana" w:hAnsi="Verdana"/>
                <w:sz w:val="20"/>
              </w:rPr>
              <w:t>5</w:t>
            </w:r>
          </w:p>
        </w:tc>
        <w:tc>
          <w:tcPr>
            <w:tcW w:w="852" w:type="dxa"/>
          </w:tcPr>
          <w:p w14:paraId="47623FDF" w14:textId="77777777" w:rsidR="009652DC" w:rsidRPr="005F756F" w:rsidRDefault="009652DC" w:rsidP="00C80B06">
            <w:pPr>
              <w:rPr>
                <w:rFonts w:ascii="Verdana" w:hAnsi="Verdana"/>
                <w:sz w:val="20"/>
              </w:rPr>
            </w:pPr>
            <w:r w:rsidRPr="005F756F">
              <w:rPr>
                <w:rFonts w:ascii="Verdana" w:hAnsi="Verdana"/>
                <w:sz w:val="20"/>
              </w:rPr>
              <w:t>8</w:t>
            </w:r>
          </w:p>
        </w:tc>
        <w:tc>
          <w:tcPr>
            <w:tcW w:w="852" w:type="dxa"/>
          </w:tcPr>
          <w:p w14:paraId="265F8CEA" w14:textId="7AC035EC" w:rsidR="009652DC" w:rsidRPr="005F756F" w:rsidRDefault="009652DC" w:rsidP="00C80B06">
            <w:pPr>
              <w:rPr>
                <w:rFonts w:ascii="Verdana" w:hAnsi="Verdana"/>
                <w:sz w:val="20"/>
              </w:rPr>
            </w:pPr>
            <w:r w:rsidRPr="005F756F">
              <w:rPr>
                <w:rFonts w:ascii="Verdana" w:hAnsi="Verdana"/>
                <w:sz w:val="20"/>
              </w:rPr>
              <w:t>4</w:t>
            </w:r>
          </w:p>
        </w:tc>
        <w:tc>
          <w:tcPr>
            <w:tcW w:w="852" w:type="dxa"/>
          </w:tcPr>
          <w:p w14:paraId="7537F986" w14:textId="225BBE0F" w:rsidR="009652DC" w:rsidRPr="005F756F" w:rsidRDefault="009652DC" w:rsidP="00C80B06">
            <w:pPr>
              <w:rPr>
                <w:rFonts w:ascii="Verdana" w:hAnsi="Verdana"/>
                <w:sz w:val="20"/>
              </w:rPr>
            </w:pPr>
            <w:r w:rsidRPr="005F756F">
              <w:rPr>
                <w:rFonts w:ascii="Verdana" w:hAnsi="Verdana"/>
                <w:sz w:val="20"/>
              </w:rPr>
              <w:t>3</w:t>
            </w:r>
          </w:p>
        </w:tc>
        <w:tc>
          <w:tcPr>
            <w:tcW w:w="852" w:type="dxa"/>
          </w:tcPr>
          <w:p w14:paraId="4AB4FA98" w14:textId="56521BB4" w:rsidR="009652DC" w:rsidRPr="005F756F" w:rsidRDefault="46CD80FD" w:rsidP="1D62F118">
            <w:pPr>
              <w:rPr>
                <w:rFonts w:ascii="Verdana" w:hAnsi="Verdana"/>
                <w:sz w:val="20"/>
              </w:rPr>
            </w:pPr>
            <w:r w:rsidRPr="1D62F118">
              <w:rPr>
                <w:rFonts w:ascii="Verdana" w:hAnsi="Verdana"/>
                <w:sz w:val="20"/>
              </w:rPr>
              <w:t>3</w:t>
            </w:r>
          </w:p>
        </w:tc>
      </w:tr>
      <w:tr w:rsidR="009652DC" w:rsidRPr="005F756F" w14:paraId="34C43177" w14:textId="5068A080" w:rsidTr="1D62F118">
        <w:tc>
          <w:tcPr>
            <w:tcW w:w="2401" w:type="dxa"/>
          </w:tcPr>
          <w:p w14:paraId="7138CB27" w14:textId="77777777" w:rsidR="009652DC" w:rsidRPr="005F756F" w:rsidRDefault="009652DC" w:rsidP="00C80B06">
            <w:pPr>
              <w:rPr>
                <w:rFonts w:ascii="Verdana" w:hAnsi="Verdana"/>
                <w:sz w:val="20"/>
              </w:rPr>
            </w:pPr>
            <w:r w:rsidRPr="005F756F">
              <w:rPr>
                <w:rFonts w:ascii="Verdana" w:hAnsi="Verdana"/>
                <w:sz w:val="20"/>
              </w:rPr>
              <w:t>Houten</w:t>
            </w:r>
          </w:p>
        </w:tc>
        <w:tc>
          <w:tcPr>
            <w:tcW w:w="852" w:type="dxa"/>
          </w:tcPr>
          <w:p w14:paraId="2AD69CC4" w14:textId="77777777" w:rsidR="009652DC" w:rsidRPr="005F756F" w:rsidRDefault="009652DC" w:rsidP="00C80B06">
            <w:pPr>
              <w:rPr>
                <w:rFonts w:ascii="Verdana" w:hAnsi="Verdana"/>
                <w:sz w:val="20"/>
              </w:rPr>
            </w:pPr>
            <w:r w:rsidRPr="005F756F">
              <w:rPr>
                <w:rFonts w:ascii="Verdana" w:hAnsi="Verdana"/>
                <w:sz w:val="20"/>
              </w:rPr>
              <w:t>2</w:t>
            </w:r>
          </w:p>
        </w:tc>
        <w:tc>
          <w:tcPr>
            <w:tcW w:w="852" w:type="dxa"/>
          </w:tcPr>
          <w:p w14:paraId="0648DFF3" w14:textId="77777777" w:rsidR="009652DC" w:rsidRPr="005F756F" w:rsidRDefault="009652DC" w:rsidP="00C80B06">
            <w:pPr>
              <w:rPr>
                <w:rFonts w:ascii="Verdana" w:hAnsi="Verdana"/>
                <w:sz w:val="20"/>
              </w:rPr>
            </w:pPr>
            <w:r w:rsidRPr="005F756F">
              <w:rPr>
                <w:rFonts w:ascii="Verdana" w:hAnsi="Verdana"/>
                <w:sz w:val="20"/>
              </w:rPr>
              <w:t>3</w:t>
            </w:r>
          </w:p>
        </w:tc>
        <w:tc>
          <w:tcPr>
            <w:tcW w:w="852" w:type="dxa"/>
          </w:tcPr>
          <w:p w14:paraId="5F03C709" w14:textId="3AE18BC1" w:rsidR="009652DC" w:rsidRPr="005F756F" w:rsidRDefault="009652DC" w:rsidP="00C80B06">
            <w:pPr>
              <w:rPr>
                <w:rFonts w:ascii="Verdana" w:hAnsi="Verdana"/>
                <w:sz w:val="20"/>
              </w:rPr>
            </w:pPr>
            <w:r w:rsidRPr="005F756F">
              <w:rPr>
                <w:rFonts w:ascii="Verdana" w:hAnsi="Verdana"/>
                <w:sz w:val="20"/>
              </w:rPr>
              <w:t>4</w:t>
            </w:r>
          </w:p>
        </w:tc>
        <w:tc>
          <w:tcPr>
            <w:tcW w:w="852" w:type="dxa"/>
          </w:tcPr>
          <w:p w14:paraId="6CCAEDE6" w14:textId="349709C9" w:rsidR="009652DC" w:rsidRPr="005F756F" w:rsidRDefault="009652DC" w:rsidP="00C80B06">
            <w:pPr>
              <w:rPr>
                <w:rFonts w:ascii="Verdana" w:hAnsi="Verdana"/>
                <w:sz w:val="20"/>
              </w:rPr>
            </w:pPr>
            <w:r w:rsidRPr="005F756F">
              <w:rPr>
                <w:rFonts w:ascii="Verdana" w:hAnsi="Verdana"/>
                <w:sz w:val="20"/>
              </w:rPr>
              <w:t>2</w:t>
            </w:r>
          </w:p>
        </w:tc>
        <w:tc>
          <w:tcPr>
            <w:tcW w:w="852" w:type="dxa"/>
          </w:tcPr>
          <w:p w14:paraId="58E2348D" w14:textId="53078D93" w:rsidR="009652DC" w:rsidRPr="005F756F" w:rsidRDefault="00386334" w:rsidP="00C80B06">
            <w:pPr>
              <w:rPr>
                <w:rFonts w:ascii="Verdana" w:hAnsi="Verdana"/>
                <w:sz w:val="20"/>
              </w:rPr>
            </w:pPr>
            <w:r w:rsidRPr="005F756F">
              <w:rPr>
                <w:rFonts w:ascii="Verdana" w:hAnsi="Verdana"/>
                <w:sz w:val="20"/>
              </w:rPr>
              <w:t>2</w:t>
            </w:r>
          </w:p>
        </w:tc>
      </w:tr>
      <w:tr w:rsidR="009652DC" w:rsidRPr="005F756F" w14:paraId="745C4E8C" w14:textId="2F680E5A" w:rsidTr="1D62F118">
        <w:tc>
          <w:tcPr>
            <w:tcW w:w="2401" w:type="dxa"/>
          </w:tcPr>
          <w:p w14:paraId="65AA60F2" w14:textId="77777777" w:rsidR="009652DC" w:rsidRPr="005F756F" w:rsidRDefault="009652DC" w:rsidP="00C80B06">
            <w:pPr>
              <w:rPr>
                <w:rFonts w:ascii="Verdana" w:hAnsi="Verdana"/>
                <w:sz w:val="20"/>
              </w:rPr>
            </w:pPr>
            <w:r w:rsidRPr="005F756F">
              <w:rPr>
                <w:rFonts w:ascii="Verdana" w:hAnsi="Verdana"/>
                <w:sz w:val="20"/>
              </w:rPr>
              <w:t>Lopik</w:t>
            </w:r>
          </w:p>
        </w:tc>
        <w:tc>
          <w:tcPr>
            <w:tcW w:w="852" w:type="dxa"/>
          </w:tcPr>
          <w:p w14:paraId="5455FF07" w14:textId="77777777" w:rsidR="009652DC" w:rsidRPr="005F756F" w:rsidRDefault="009652DC" w:rsidP="00C80B06">
            <w:pPr>
              <w:rPr>
                <w:rFonts w:ascii="Verdana" w:hAnsi="Verdana"/>
                <w:sz w:val="20"/>
              </w:rPr>
            </w:pPr>
            <w:r w:rsidRPr="005F756F">
              <w:rPr>
                <w:rFonts w:ascii="Verdana" w:hAnsi="Verdana"/>
                <w:sz w:val="20"/>
              </w:rPr>
              <w:t>2</w:t>
            </w:r>
          </w:p>
        </w:tc>
        <w:tc>
          <w:tcPr>
            <w:tcW w:w="852" w:type="dxa"/>
          </w:tcPr>
          <w:p w14:paraId="02258497" w14:textId="77777777" w:rsidR="009652DC" w:rsidRPr="005F756F" w:rsidRDefault="009652DC" w:rsidP="00C80B06">
            <w:pPr>
              <w:rPr>
                <w:rFonts w:ascii="Verdana" w:hAnsi="Verdana"/>
                <w:sz w:val="20"/>
              </w:rPr>
            </w:pPr>
            <w:r w:rsidRPr="005F756F">
              <w:rPr>
                <w:rFonts w:ascii="Verdana" w:hAnsi="Verdana"/>
                <w:sz w:val="20"/>
              </w:rPr>
              <w:t>1</w:t>
            </w:r>
          </w:p>
        </w:tc>
        <w:tc>
          <w:tcPr>
            <w:tcW w:w="852" w:type="dxa"/>
          </w:tcPr>
          <w:p w14:paraId="109624D3" w14:textId="6704A845" w:rsidR="009652DC" w:rsidRPr="005F756F" w:rsidRDefault="009652DC" w:rsidP="00C80B06">
            <w:pPr>
              <w:rPr>
                <w:rFonts w:ascii="Verdana" w:hAnsi="Verdana"/>
                <w:sz w:val="20"/>
              </w:rPr>
            </w:pPr>
            <w:r w:rsidRPr="005F756F">
              <w:rPr>
                <w:rFonts w:ascii="Verdana" w:hAnsi="Verdana"/>
                <w:sz w:val="20"/>
              </w:rPr>
              <w:t>1</w:t>
            </w:r>
          </w:p>
        </w:tc>
        <w:tc>
          <w:tcPr>
            <w:tcW w:w="852" w:type="dxa"/>
          </w:tcPr>
          <w:p w14:paraId="152FC6D0" w14:textId="200F606A" w:rsidR="009652DC" w:rsidRPr="005F756F" w:rsidRDefault="009652DC" w:rsidP="00C80B06">
            <w:pPr>
              <w:rPr>
                <w:rFonts w:ascii="Verdana" w:hAnsi="Verdana"/>
                <w:sz w:val="20"/>
              </w:rPr>
            </w:pPr>
            <w:r w:rsidRPr="005F756F">
              <w:rPr>
                <w:rFonts w:ascii="Verdana" w:hAnsi="Verdana"/>
                <w:sz w:val="20"/>
              </w:rPr>
              <w:t>0</w:t>
            </w:r>
          </w:p>
        </w:tc>
        <w:tc>
          <w:tcPr>
            <w:tcW w:w="852" w:type="dxa"/>
          </w:tcPr>
          <w:p w14:paraId="45FB5FDF" w14:textId="63CF1226" w:rsidR="009652DC" w:rsidRPr="005F756F" w:rsidRDefault="00386334" w:rsidP="00C80B06">
            <w:pPr>
              <w:rPr>
                <w:rFonts w:ascii="Verdana" w:hAnsi="Verdana"/>
                <w:sz w:val="20"/>
              </w:rPr>
            </w:pPr>
            <w:r w:rsidRPr="005F756F">
              <w:rPr>
                <w:rFonts w:ascii="Verdana" w:hAnsi="Verdana"/>
                <w:sz w:val="20"/>
              </w:rPr>
              <w:t>1</w:t>
            </w:r>
          </w:p>
        </w:tc>
      </w:tr>
      <w:tr w:rsidR="009652DC" w:rsidRPr="005F756F" w14:paraId="527C5F27" w14:textId="546B7002" w:rsidTr="1D62F118">
        <w:tc>
          <w:tcPr>
            <w:tcW w:w="2401" w:type="dxa"/>
          </w:tcPr>
          <w:p w14:paraId="143E4BD2" w14:textId="77777777" w:rsidR="009652DC" w:rsidRPr="005F756F" w:rsidRDefault="009652DC" w:rsidP="00C80B06">
            <w:pPr>
              <w:rPr>
                <w:rFonts w:ascii="Verdana" w:hAnsi="Verdana"/>
                <w:sz w:val="20"/>
              </w:rPr>
            </w:pPr>
            <w:r w:rsidRPr="005F756F">
              <w:rPr>
                <w:rFonts w:ascii="Verdana" w:hAnsi="Verdana"/>
                <w:sz w:val="20"/>
              </w:rPr>
              <w:t>Nieuwegein</w:t>
            </w:r>
          </w:p>
        </w:tc>
        <w:tc>
          <w:tcPr>
            <w:tcW w:w="852" w:type="dxa"/>
          </w:tcPr>
          <w:p w14:paraId="34EF848B" w14:textId="77777777" w:rsidR="009652DC" w:rsidRPr="005F756F" w:rsidRDefault="009652DC" w:rsidP="00C80B06">
            <w:pPr>
              <w:rPr>
                <w:rFonts w:ascii="Verdana" w:hAnsi="Verdana"/>
                <w:sz w:val="20"/>
              </w:rPr>
            </w:pPr>
            <w:r w:rsidRPr="005F756F">
              <w:rPr>
                <w:rFonts w:ascii="Verdana" w:hAnsi="Verdana"/>
                <w:sz w:val="20"/>
              </w:rPr>
              <w:t>6</w:t>
            </w:r>
          </w:p>
        </w:tc>
        <w:tc>
          <w:tcPr>
            <w:tcW w:w="852" w:type="dxa"/>
          </w:tcPr>
          <w:p w14:paraId="63BC8663" w14:textId="77777777" w:rsidR="009652DC" w:rsidRPr="005F756F" w:rsidRDefault="009652DC" w:rsidP="00C80B06">
            <w:pPr>
              <w:rPr>
                <w:rFonts w:ascii="Verdana" w:hAnsi="Verdana"/>
                <w:sz w:val="20"/>
              </w:rPr>
            </w:pPr>
            <w:r w:rsidRPr="005F756F">
              <w:rPr>
                <w:rFonts w:ascii="Verdana" w:hAnsi="Verdana"/>
                <w:sz w:val="20"/>
              </w:rPr>
              <w:t>4</w:t>
            </w:r>
          </w:p>
        </w:tc>
        <w:tc>
          <w:tcPr>
            <w:tcW w:w="852" w:type="dxa"/>
          </w:tcPr>
          <w:p w14:paraId="41A38B6D" w14:textId="38B857B4" w:rsidR="009652DC" w:rsidRPr="005F756F" w:rsidRDefault="009652DC" w:rsidP="00C80B06">
            <w:pPr>
              <w:rPr>
                <w:rFonts w:ascii="Verdana" w:hAnsi="Verdana"/>
                <w:sz w:val="20"/>
              </w:rPr>
            </w:pPr>
            <w:r w:rsidRPr="005F756F">
              <w:rPr>
                <w:rFonts w:ascii="Verdana" w:hAnsi="Verdana"/>
                <w:sz w:val="20"/>
              </w:rPr>
              <w:t>2</w:t>
            </w:r>
          </w:p>
        </w:tc>
        <w:tc>
          <w:tcPr>
            <w:tcW w:w="852" w:type="dxa"/>
          </w:tcPr>
          <w:p w14:paraId="590CD68C" w14:textId="08F293BC" w:rsidR="009652DC" w:rsidRPr="005F756F" w:rsidRDefault="009652DC" w:rsidP="00C80B06">
            <w:pPr>
              <w:rPr>
                <w:rFonts w:ascii="Verdana" w:hAnsi="Verdana"/>
                <w:sz w:val="20"/>
              </w:rPr>
            </w:pPr>
            <w:r w:rsidRPr="005F756F">
              <w:rPr>
                <w:rFonts w:ascii="Verdana" w:hAnsi="Verdana"/>
                <w:sz w:val="20"/>
              </w:rPr>
              <w:t>7</w:t>
            </w:r>
          </w:p>
        </w:tc>
        <w:tc>
          <w:tcPr>
            <w:tcW w:w="852" w:type="dxa"/>
          </w:tcPr>
          <w:p w14:paraId="38B4DC30" w14:textId="19F81C2A" w:rsidR="009652DC" w:rsidRPr="005F756F" w:rsidRDefault="00386334" w:rsidP="00C80B06">
            <w:pPr>
              <w:rPr>
                <w:rFonts w:ascii="Verdana" w:hAnsi="Verdana"/>
                <w:sz w:val="20"/>
              </w:rPr>
            </w:pPr>
            <w:r w:rsidRPr="005F756F">
              <w:rPr>
                <w:rFonts w:ascii="Verdana" w:hAnsi="Verdana"/>
                <w:sz w:val="20"/>
              </w:rPr>
              <w:t>5</w:t>
            </w:r>
          </w:p>
        </w:tc>
      </w:tr>
      <w:tr w:rsidR="009652DC" w:rsidRPr="005F756F" w14:paraId="1EA9BC97" w14:textId="563533A3" w:rsidTr="1D62F118">
        <w:tc>
          <w:tcPr>
            <w:tcW w:w="2401" w:type="dxa"/>
          </w:tcPr>
          <w:p w14:paraId="7981D4DF" w14:textId="46F9007A" w:rsidR="009652DC" w:rsidRPr="005F756F" w:rsidRDefault="009652DC" w:rsidP="00C80B06">
            <w:pPr>
              <w:rPr>
                <w:rFonts w:ascii="Verdana" w:hAnsi="Verdana"/>
                <w:sz w:val="20"/>
              </w:rPr>
            </w:pPr>
            <w:r w:rsidRPr="005F756F">
              <w:rPr>
                <w:rFonts w:ascii="Verdana" w:hAnsi="Verdana"/>
                <w:sz w:val="20"/>
              </w:rPr>
              <w:t>Stichtse Vecht*</w:t>
            </w:r>
          </w:p>
        </w:tc>
        <w:tc>
          <w:tcPr>
            <w:tcW w:w="852" w:type="dxa"/>
          </w:tcPr>
          <w:p w14:paraId="04D06A6C" w14:textId="2A367BED" w:rsidR="009652DC" w:rsidRPr="005F756F" w:rsidRDefault="009652DC" w:rsidP="00C80B06">
            <w:pPr>
              <w:rPr>
                <w:rFonts w:ascii="Verdana" w:hAnsi="Verdana"/>
                <w:sz w:val="20"/>
              </w:rPr>
            </w:pPr>
            <w:r w:rsidRPr="005F756F">
              <w:rPr>
                <w:rFonts w:ascii="Verdana" w:hAnsi="Verdana"/>
                <w:sz w:val="20"/>
              </w:rPr>
              <w:t>-</w:t>
            </w:r>
          </w:p>
        </w:tc>
        <w:tc>
          <w:tcPr>
            <w:tcW w:w="852" w:type="dxa"/>
          </w:tcPr>
          <w:p w14:paraId="4A8F6B01" w14:textId="073CEA66" w:rsidR="009652DC" w:rsidRPr="005F756F" w:rsidRDefault="009652DC" w:rsidP="00C80B06">
            <w:pPr>
              <w:rPr>
                <w:rFonts w:ascii="Verdana" w:hAnsi="Verdana"/>
                <w:sz w:val="20"/>
              </w:rPr>
            </w:pPr>
            <w:r w:rsidRPr="005F756F">
              <w:rPr>
                <w:rFonts w:ascii="Verdana" w:hAnsi="Verdana"/>
                <w:sz w:val="20"/>
              </w:rPr>
              <w:t>-</w:t>
            </w:r>
          </w:p>
        </w:tc>
        <w:tc>
          <w:tcPr>
            <w:tcW w:w="852" w:type="dxa"/>
          </w:tcPr>
          <w:p w14:paraId="7B08E0EC" w14:textId="0A096ED5" w:rsidR="009652DC" w:rsidRPr="005F756F" w:rsidRDefault="009652DC" w:rsidP="00C80B06">
            <w:pPr>
              <w:rPr>
                <w:rFonts w:ascii="Verdana" w:hAnsi="Verdana"/>
                <w:sz w:val="20"/>
              </w:rPr>
            </w:pPr>
            <w:r w:rsidRPr="005F756F">
              <w:rPr>
                <w:rFonts w:ascii="Verdana" w:hAnsi="Verdana"/>
                <w:sz w:val="20"/>
              </w:rPr>
              <w:t>5</w:t>
            </w:r>
          </w:p>
        </w:tc>
        <w:tc>
          <w:tcPr>
            <w:tcW w:w="852" w:type="dxa"/>
          </w:tcPr>
          <w:p w14:paraId="723FDE75" w14:textId="4F0C48BE" w:rsidR="009652DC" w:rsidRPr="005F756F" w:rsidRDefault="009652DC" w:rsidP="00C80B06">
            <w:pPr>
              <w:rPr>
                <w:rFonts w:ascii="Verdana" w:hAnsi="Verdana"/>
                <w:sz w:val="20"/>
              </w:rPr>
            </w:pPr>
            <w:r w:rsidRPr="005F756F">
              <w:rPr>
                <w:rFonts w:ascii="Verdana" w:hAnsi="Verdana"/>
                <w:sz w:val="20"/>
              </w:rPr>
              <w:t>5</w:t>
            </w:r>
          </w:p>
        </w:tc>
        <w:tc>
          <w:tcPr>
            <w:tcW w:w="852" w:type="dxa"/>
          </w:tcPr>
          <w:p w14:paraId="520AEAC0" w14:textId="5E5D415C" w:rsidR="009652DC" w:rsidRPr="005F756F" w:rsidRDefault="00386334" w:rsidP="00C80B06">
            <w:pPr>
              <w:rPr>
                <w:rFonts w:ascii="Verdana" w:hAnsi="Verdana"/>
                <w:sz w:val="20"/>
              </w:rPr>
            </w:pPr>
            <w:r w:rsidRPr="005F756F">
              <w:rPr>
                <w:rFonts w:ascii="Verdana" w:hAnsi="Verdana"/>
                <w:sz w:val="20"/>
              </w:rPr>
              <w:t>1</w:t>
            </w:r>
          </w:p>
        </w:tc>
      </w:tr>
      <w:tr w:rsidR="009652DC" w:rsidRPr="005F756F" w14:paraId="69A9EA84" w14:textId="4E142F88" w:rsidTr="1D62F118">
        <w:tc>
          <w:tcPr>
            <w:tcW w:w="2401" w:type="dxa"/>
          </w:tcPr>
          <w:p w14:paraId="085B372F" w14:textId="77777777" w:rsidR="009652DC" w:rsidRPr="005F756F" w:rsidRDefault="009652DC" w:rsidP="00C80B06">
            <w:pPr>
              <w:rPr>
                <w:rFonts w:ascii="Verdana" w:hAnsi="Verdana"/>
                <w:sz w:val="20"/>
              </w:rPr>
            </w:pPr>
            <w:r w:rsidRPr="005F756F">
              <w:rPr>
                <w:rFonts w:ascii="Verdana" w:hAnsi="Verdana"/>
                <w:sz w:val="20"/>
              </w:rPr>
              <w:t>Utrechtse Heuvelrug</w:t>
            </w:r>
          </w:p>
        </w:tc>
        <w:tc>
          <w:tcPr>
            <w:tcW w:w="852" w:type="dxa"/>
          </w:tcPr>
          <w:p w14:paraId="2E60BBA6" w14:textId="77777777" w:rsidR="009652DC" w:rsidRPr="005F756F" w:rsidRDefault="009652DC" w:rsidP="00C80B06">
            <w:pPr>
              <w:rPr>
                <w:rFonts w:ascii="Verdana" w:hAnsi="Verdana"/>
                <w:sz w:val="20"/>
              </w:rPr>
            </w:pPr>
            <w:r w:rsidRPr="005F756F">
              <w:rPr>
                <w:rFonts w:ascii="Verdana" w:hAnsi="Verdana"/>
                <w:sz w:val="20"/>
              </w:rPr>
              <w:t>10</w:t>
            </w:r>
          </w:p>
        </w:tc>
        <w:tc>
          <w:tcPr>
            <w:tcW w:w="852" w:type="dxa"/>
          </w:tcPr>
          <w:p w14:paraId="500BA446" w14:textId="77777777" w:rsidR="009652DC" w:rsidRPr="005F756F" w:rsidRDefault="009652DC" w:rsidP="00C80B06">
            <w:pPr>
              <w:rPr>
                <w:rFonts w:ascii="Verdana" w:hAnsi="Verdana"/>
                <w:sz w:val="20"/>
              </w:rPr>
            </w:pPr>
            <w:r w:rsidRPr="005F756F">
              <w:rPr>
                <w:rFonts w:ascii="Verdana" w:hAnsi="Verdana"/>
                <w:sz w:val="20"/>
              </w:rPr>
              <w:t>12</w:t>
            </w:r>
          </w:p>
        </w:tc>
        <w:tc>
          <w:tcPr>
            <w:tcW w:w="852" w:type="dxa"/>
          </w:tcPr>
          <w:p w14:paraId="5798B58E" w14:textId="26ED89EB" w:rsidR="009652DC" w:rsidRPr="005F756F" w:rsidRDefault="009652DC" w:rsidP="00C80B06">
            <w:pPr>
              <w:rPr>
                <w:rFonts w:ascii="Verdana" w:hAnsi="Verdana"/>
                <w:sz w:val="20"/>
              </w:rPr>
            </w:pPr>
            <w:r w:rsidRPr="005F756F">
              <w:rPr>
                <w:rFonts w:ascii="Verdana" w:hAnsi="Verdana"/>
                <w:sz w:val="20"/>
              </w:rPr>
              <w:t>7</w:t>
            </w:r>
          </w:p>
        </w:tc>
        <w:tc>
          <w:tcPr>
            <w:tcW w:w="852" w:type="dxa"/>
          </w:tcPr>
          <w:p w14:paraId="513D7F05" w14:textId="254F8355" w:rsidR="009652DC" w:rsidRPr="005F756F" w:rsidRDefault="009652DC" w:rsidP="00C80B06">
            <w:pPr>
              <w:rPr>
                <w:rFonts w:ascii="Verdana" w:hAnsi="Verdana"/>
                <w:sz w:val="20"/>
              </w:rPr>
            </w:pPr>
            <w:r w:rsidRPr="005F756F">
              <w:rPr>
                <w:rFonts w:ascii="Verdana" w:hAnsi="Verdana"/>
                <w:sz w:val="20"/>
              </w:rPr>
              <w:t>3</w:t>
            </w:r>
          </w:p>
        </w:tc>
        <w:tc>
          <w:tcPr>
            <w:tcW w:w="852" w:type="dxa"/>
          </w:tcPr>
          <w:p w14:paraId="77706073" w14:textId="3AA158EA" w:rsidR="009652DC" w:rsidRPr="005F756F" w:rsidRDefault="00386334" w:rsidP="00C80B06">
            <w:pPr>
              <w:rPr>
                <w:rFonts w:ascii="Verdana" w:hAnsi="Verdana"/>
                <w:sz w:val="20"/>
              </w:rPr>
            </w:pPr>
            <w:r w:rsidRPr="005F756F">
              <w:rPr>
                <w:rFonts w:ascii="Verdana" w:hAnsi="Verdana"/>
                <w:sz w:val="20"/>
              </w:rPr>
              <w:t>6</w:t>
            </w:r>
          </w:p>
        </w:tc>
      </w:tr>
      <w:tr w:rsidR="009652DC" w:rsidRPr="005F756F" w14:paraId="028DBB58" w14:textId="7BDFFBF8" w:rsidTr="1D62F118">
        <w:tc>
          <w:tcPr>
            <w:tcW w:w="2401" w:type="dxa"/>
          </w:tcPr>
          <w:p w14:paraId="3696C908" w14:textId="77777777" w:rsidR="009652DC" w:rsidRPr="005F756F" w:rsidRDefault="009652DC" w:rsidP="00C80B06">
            <w:pPr>
              <w:rPr>
                <w:rFonts w:ascii="Verdana" w:hAnsi="Verdana"/>
                <w:sz w:val="20"/>
              </w:rPr>
            </w:pPr>
            <w:r w:rsidRPr="005F756F">
              <w:rPr>
                <w:rFonts w:ascii="Verdana" w:hAnsi="Verdana"/>
                <w:sz w:val="20"/>
              </w:rPr>
              <w:t>Utrecht</w:t>
            </w:r>
          </w:p>
        </w:tc>
        <w:tc>
          <w:tcPr>
            <w:tcW w:w="852" w:type="dxa"/>
          </w:tcPr>
          <w:p w14:paraId="51AB1424" w14:textId="77777777" w:rsidR="009652DC" w:rsidRPr="005F756F" w:rsidRDefault="009652DC" w:rsidP="00C80B06">
            <w:pPr>
              <w:rPr>
                <w:rFonts w:ascii="Verdana" w:hAnsi="Verdana"/>
                <w:sz w:val="20"/>
              </w:rPr>
            </w:pPr>
            <w:r w:rsidRPr="005F756F">
              <w:rPr>
                <w:rFonts w:ascii="Verdana" w:hAnsi="Verdana"/>
                <w:sz w:val="20"/>
              </w:rPr>
              <w:t>73</w:t>
            </w:r>
          </w:p>
        </w:tc>
        <w:tc>
          <w:tcPr>
            <w:tcW w:w="852" w:type="dxa"/>
          </w:tcPr>
          <w:p w14:paraId="2B3099EC" w14:textId="77777777" w:rsidR="009652DC" w:rsidRPr="005F756F" w:rsidRDefault="009652DC" w:rsidP="00C80B06">
            <w:pPr>
              <w:rPr>
                <w:rFonts w:ascii="Verdana" w:hAnsi="Verdana"/>
                <w:sz w:val="20"/>
              </w:rPr>
            </w:pPr>
            <w:r w:rsidRPr="005F756F">
              <w:rPr>
                <w:rFonts w:ascii="Verdana" w:hAnsi="Verdana"/>
                <w:sz w:val="20"/>
              </w:rPr>
              <w:t>45</w:t>
            </w:r>
          </w:p>
        </w:tc>
        <w:tc>
          <w:tcPr>
            <w:tcW w:w="852" w:type="dxa"/>
          </w:tcPr>
          <w:p w14:paraId="7B250A1F" w14:textId="282ABC06" w:rsidR="009652DC" w:rsidRPr="005F756F" w:rsidRDefault="009652DC" w:rsidP="00C80B06">
            <w:pPr>
              <w:rPr>
                <w:rFonts w:ascii="Verdana" w:hAnsi="Verdana"/>
                <w:sz w:val="20"/>
              </w:rPr>
            </w:pPr>
            <w:r w:rsidRPr="005F756F">
              <w:rPr>
                <w:rFonts w:ascii="Verdana" w:hAnsi="Verdana"/>
                <w:sz w:val="20"/>
              </w:rPr>
              <w:t>31</w:t>
            </w:r>
          </w:p>
        </w:tc>
        <w:tc>
          <w:tcPr>
            <w:tcW w:w="852" w:type="dxa"/>
          </w:tcPr>
          <w:p w14:paraId="30E03E59" w14:textId="5772D131" w:rsidR="009652DC" w:rsidRPr="005F756F" w:rsidRDefault="009652DC" w:rsidP="00C80B06">
            <w:pPr>
              <w:rPr>
                <w:rFonts w:ascii="Verdana" w:hAnsi="Verdana"/>
                <w:sz w:val="20"/>
              </w:rPr>
            </w:pPr>
            <w:r w:rsidRPr="005F756F">
              <w:rPr>
                <w:rFonts w:ascii="Verdana" w:hAnsi="Verdana"/>
                <w:sz w:val="20"/>
              </w:rPr>
              <w:t>27</w:t>
            </w:r>
          </w:p>
        </w:tc>
        <w:tc>
          <w:tcPr>
            <w:tcW w:w="852" w:type="dxa"/>
          </w:tcPr>
          <w:p w14:paraId="5AD261B0" w14:textId="645C8E81" w:rsidR="009652DC" w:rsidRPr="005F756F" w:rsidRDefault="00386334" w:rsidP="00C80B06">
            <w:pPr>
              <w:rPr>
                <w:rFonts w:ascii="Verdana" w:hAnsi="Verdana"/>
                <w:sz w:val="20"/>
              </w:rPr>
            </w:pPr>
            <w:r w:rsidRPr="005F756F">
              <w:rPr>
                <w:rFonts w:ascii="Verdana" w:hAnsi="Verdana"/>
                <w:sz w:val="20"/>
              </w:rPr>
              <w:t>31</w:t>
            </w:r>
          </w:p>
        </w:tc>
      </w:tr>
      <w:tr w:rsidR="009652DC" w:rsidRPr="005F756F" w14:paraId="76387136" w14:textId="7B59DAAF" w:rsidTr="1D62F118">
        <w:tc>
          <w:tcPr>
            <w:tcW w:w="2401" w:type="dxa"/>
          </w:tcPr>
          <w:p w14:paraId="1258D2D2" w14:textId="77777777" w:rsidR="009652DC" w:rsidRPr="005F756F" w:rsidRDefault="009652DC" w:rsidP="00C80B06">
            <w:pPr>
              <w:rPr>
                <w:rFonts w:ascii="Verdana" w:hAnsi="Verdana"/>
                <w:sz w:val="20"/>
              </w:rPr>
            </w:pPr>
            <w:r w:rsidRPr="005F756F">
              <w:rPr>
                <w:rFonts w:ascii="Verdana" w:hAnsi="Verdana"/>
                <w:sz w:val="20"/>
              </w:rPr>
              <w:t>Zeist</w:t>
            </w:r>
          </w:p>
        </w:tc>
        <w:tc>
          <w:tcPr>
            <w:tcW w:w="852" w:type="dxa"/>
          </w:tcPr>
          <w:p w14:paraId="749C9070" w14:textId="77777777" w:rsidR="009652DC" w:rsidRPr="005F756F" w:rsidRDefault="009652DC" w:rsidP="00C80B06">
            <w:pPr>
              <w:rPr>
                <w:rFonts w:ascii="Verdana" w:hAnsi="Verdana"/>
                <w:sz w:val="20"/>
              </w:rPr>
            </w:pPr>
            <w:r w:rsidRPr="005F756F">
              <w:rPr>
                <w:rFonts w:ascii="Verdana" w:hAnsi="Verdana"/>
                <w:sz w:val="20"/>
              </w:rPr>
              <w:t>8</w:t>
            </w:r>
          </w:p>
        </w:tc>
        <w:tc>
          <w:tcPr>
            <w:tcW w:w="852" w:type="dxa"/>
          </w:tcPr>
          <w:p w14:paraId="355E1AD7" w14:textId="77777777" w:rsidR="009652DC" w:rsidRPr="005F756F" w:rsidRDefault="009652DC" w:rsidP="00C80B06">
            <w:pPr>
              <w:rPr>
                <w:rFonts w:ascii="Verdana" w:hAnsi="Verdana"/>
                <w:sz w:val="20"/>
              </w:rPr>
            </w:pPr>
            <w:r w:rsidRPr="005F756F">
              <w:rPr>
                <w:rFonts w:ascii="Verdana" w:hAnsi="Verdana"/>
                <w:sz w:val="20"/>
              </w:rPr>
              <w:t>9</w:t>
            </w:r>
          </w:p>
        </w:tc>
        <w:tc>
          <w:tcPr>
            <w:tcW w:w="852" w:type="dxa"/>
          </w:tcPr>
          <w:p w14:paraId="04385718" w14:textId="3490AADC" w:rsidR="009652DC" w:rsidRPr="005F756F" w:rsidRDefault="009652DC" w:rsidP="00C80B06">
            <w:pPr>
              <w:rPr>
                <w:rFonts w:ascii="Verdana" w:hAnsi="Verdana"/>
                <w:sz w:val="20"/>
              </w:rPr>
            </w:pPr>
            <w:r w:rsidRPr="005F756F">
              <w:rPr>
                <w:rFonts w:ascii="Verdana" w:hAnsi="Verdana"/>
                <w:sz w:val="20"/>
              </w:rPr>
              <w:t>9</w:t>
            </w:r>
          </w:p>
        </w:tc>
        <w:tc>
          <w:tcPr>
            <w:tcW w:w="852" w:type="dxa"/>
          </w:tcPr>
          <w:p w14:paraId="482E57CE" w14:textId="3A81C39D" w:rsidR="009652DC" w:rsidRPr="005F756F" w:rsidRDefault="009652DC" w:rsidP="00C80B06">
            <w:pPr>
              <w:rPr>
                <w:rFonts w:ascii="Verdana" w:hAnsi="Verdana"/>
                <w:sz w:val="20"/>
              </w:rPr>
            </w:pPr>
            <w:r w:rsidRPr="005F756F">
              <w:rPr>
                <w:rFonts w:ascii="Verdana" w:hAnsi="Verdana"/>
                <w:sz w:val="20"/>
              </w:rPr>
              <w:t>6</w:t>
            </w:r>
          </w:p>
        </w:tc>
        <w:tc>
          <w:tcPr>
            <w:tcW w:w="852" w:type="dxa"/>
          </w:tcPr>
          <w:p w14:paraId="41275346" w14:textId="136049D1" w:rsidR="009652DC" w:rsidRPr="005F756F" w:rsidRDefault="008A55A0" w:rsidP="00C80B06">
            <w:pPr>
              <w:rPr>
                <w:rFonts w:ascii="Verdana" w:hAnsi="Verdana"/>
                <w:sz w:val="20"/>
              </w:rPr>
            </w:pPr>
            <w:r w:rsidRPr="005F756F">
              <w:rPr>
                <w:rFonts w:ascii="Verdana" w:hAnsi="Verdana"/>
                <w:sz w:val="20"/>
              </w:rPr>
              <w:t>4</w:t>
            </w:r>
          </w:p>
        </w:tc>
      </w:tr>
      <w:tr w:rsidR="009652DC" w:rsidRPr="005F756F" w14:paraId="0FBEF2E5" w14:textId="5AB05C2E" w:rsidTr="1D62F118">
        <w:tc>
          <w:tcPr>
            <w:tcW w:w="2401" w:type="dxa"/>
          </w:tcPr>
          <w:p w14:paraId="6E5C0CEA" w14:textId="77777777" w:rsidR="009652DC" w:rsidRPr="005F756F" w:rsidRDefault="009652DC" w:rsidP="00C80B06">
            <w:pPr>
              <w:rPr>
                <w:rFonts w:ascii="Verdana" w:hAnsi="Verdana"/>
                <w:sz w:val="20"/>
              </w:rPr>
            </w:pPr>
            <w:r w:rsidRPr="005F756F">
              <w:rPr>
                <w:rFonts w:ascii="Verdana" w:hAnsi="Verdana"/>
                <w:sz w:val="20"/>
              </w:rPr>
              <w:t>HDSR</w:t>
            </w:r>
          </w:p>
        </w:tc>
        <w:tc>
          <w:tcPr>
            <w:tcW w:w="852" w:type="dxa"/>
          </w:tcPr>
          <w:p w14:paraId="5C686737" w14:textId="77777777" w:rsidR="009652DC" w:rsidRPr="005F756F" w:rsidRDefault="009652DC" w:rsidP="00C80B06">
            <w:pPr>
              <w:rPr>
                <w:rFonts w:ascii="Verdana" w:hAnsi="Verdana"/>
                <w:sz w:val="20"/>
              </w:rPr>
            </w:pPr>
            <w:r w:rsidRPr="005F756F">
              <w:rPr>
                <w:rFonts w:ascii="Verdana" w:hAnsi="Verdana"/>
                <w:sz w:val="20"/>
              </w:rPr>
              <w:t>22</w:t>
            </w:r>
          </w:p>
        </w:tc>
        <w:tc>
          <w:tcPr>
            <w:tcW w:w="852" w:type="dxa"/>
          </w:tcPr>
          <w:p w14:paraId="2C4C8CB6" w14:textId="77777777" w:rsidR="009652DC" w:rsidRPr="005F756F" w:rsidRDefault="009652DC" w:rsidP="00C80B06">
            <w:pPr>
              <w:rPr>
                <w:rFonts w:ascii="Verdana" w:hAnsi="Verdana"/>
                <w:sz w:val="20"/>
              </w:rPr>
            </w:pPr>
            <w:r w:rsidRPr="005F756F">
              <w:rPr>
                <w:rFonts w:ascii="Verdana" w:hAnsi="Verdana"/>
                <w:sz w:val="20"/>
              </w:rPr>
              <w:t>9</w:t>
            </w:r>
          </w:p>
        </w:tc>
        <w:tc>
          <w:tcPr>
            <w:tcW w:w="852" w:type="dxa"/>
          </w:tcPr>
          <w:p w14:paraId="48E21B22" w14:textId="3546B44D" w:rsidR="009652DC" w:rsidRPr="005F756F" w:rsidRDefault="009652DC" w:rsidP="00C80B06">
            <w:pPr>
              <w:rPr>
                <w:rFonts w:ascii="Verdana" w:hAnsi="Verdana"/>
                <w:sz w:val="20"/>
              </w:rPr>
            </w:pPr>
            <w:r w:rsidRPr="005F756F">
              <w:rPr>
                <w:rFonts w:ascii="Verdana" w:hAnsi="Verdana"/>
                <w:sz w:val="20"/>
              </w:rPr>
              <w:t>1</w:t>
            </w:r>
          </w:p>
        </w:tc>
        <w:tc>
          <w:tcPr>
            <w:tcW w:w="852" w:type="dxa"/>
          </w:tcPr>
          <w:p w14:paraId="4FA88E17" w14:textId="1F3A2EA9" w:rsidR="009652DC" w:rsidRPr="005F756F" w:rsidRDefault="009652DC" w:rsidP="00C80B06">
            <w:pPr>
              <w:rPr>
                <w:rFonts w:ascii="Verdana" w:hAnsi="Verdana"/>
                <w:sz w:val="20"/>
              </w:rPr>
            </w:pPr>
            <w:r w:rsidRPr="005F756F">
              <w:rPr>
                <w:rFonts w:ascii="Verdana" w:hAnsi="Verdana"/>
                <w:sz w:val="20"/>
              </w:rPr>
              <w:t>0</w:t>
            </w:r>
          </w:p>
        </w:tc>
        <w:tc>
          <w:tcPr>
            <w:tcW w:w="852" w:type="dxa"/>
          </w:tcPr>
          <w:p w14:paraId="3ACD4380" w14:textId="6FFC8CDF" w:rsidR="009652DC" w:rsidRPr="005F756F" w:rsidRDefault="008A55A0" w:rsidP="00C80B06">
            <w:pPr>
              <w:rPr>
                <w:rFonts w:ascii="Verdana" w:hAnsi="Verdana"/>
                <w:sz w:val="20"/>
              </w:rPr>
            </w:pPr>
            <w:r w:rsidRPr="005F756F">
              <w:rPr>
                <w:rFonts w:ascii="Verdana" w:hAnsi="Verdana"/>
                <w:sz w:val="20"/>
              </w:rPr>
              <w:t>2</w:t>
            </w:r>
          </w:p>
        </w:tc>
      </w:tr>
      <w:tr w:rsidR="009652DC" w:rsidRPr="005F756F" w14:paraId="21B9C912" w14:textId="3DE88C07" w:rsidTr="1D62F118">
        <w:tc>
          <w:tcPr>
            <w:tcW w:w="2401" w:type="dxa"/>
          </w:tcPr>
          <w:p w14:paraId="2B78E753" w14:textId="77777777" w:rsidR="009652DC" w:rsidRPr="005F756F" w:rsidRDefault="009652DC" w:rsidP="00C80B06">
            <w:pPr>
              <w:rPr>
                <w:rFonts w:ascii="Verdana" w:hAnsi="Verdana"/>
                <w:sz w:val="20"/>
              </w:rPr>
            </w:pPr>
            <w:r w:rsidRPr="005F756F">
              <w:rPr>
                <w:rFonts w:ascii="Verdana" w:hAnsi="Verdana"/>
                <w:sz w:val="20"/>
              </w:rPr>
              <w:t>Overig</w:t>
            </w:r>
          </w:p>
        </w:tc>
        <w:tc>
          <w:tcPr>
            <w:tcW w:w="852" w:type="dxa"/>
          </w:tcPr>
          <w:p w14:paraId="584F3477" w14:textId="77777777" w:rsidR="009652DC" w:rsidRPr="005F756F" w:rsidRDefault="009652DC" w:rsidP="00C80B06">
            <w:pPr>
              <w:rPr>
                <w:rFonts w:ascii="Verdana" w:hAnsi="Verdana"/>
                <w:sz w:val="20"/>
              </w:rPr>
            </w:pPr>
            <w:r w:rsidRPr="005F756F">
              <w:rPr>
                <w:rFonts w:ascii="Verdana" w:hAnsi="Verdana"/>
                <w:sz w:val="20"/>
              </w:rPr>
              <w:t>0</w:t>
            </w:r>
          </w:p>
        </w:tc>
        <w:tc>
          <w:tcPr>
            <w:tcW w:w="852" w:type="dxa"/>
          </w:tcPr>
          <w:p w14:paraId="719CA6D9" w14:textId="77777777" w:rsidR="009652DC" w:rsidRPr="005F756F" w:rsidRDefault="009652DC" w:rsidP="00C80B06">
            <w:pPr>
              <w:rPr>
                <w:rFonts w:ascii="Verdana" w:hAnsi="Verdana"/>
                <w:sz w:val="20"/>
              </w:rPr>
            </w:pPr>
            <w:r w:rsidRPr="005F756F">
              <w:rPr>
                <w:rFonts w:ascii="Verdana" w:hAnsi="Verdana"/>
                <w:sz w:val="20"/>
              </w:rPr>
              <w:t>1</w:t>
            </w:r>
          </w:p>
        </w:tc>
        <w:tc>
          <w:tcPr>
            <w:tcW w:w="852" w:type="dxa"/>
          </w:tcPr>
          <w:p w14:paraId="5D3AF486" w14:textId="2C99C34E" w:rsidR="009652DC" w:rsidRPr="005F756F" w:rsidRDefault="009652DC" w:rsidP="00C80B06">
            <w:pPr>
              <w:rPr>
                <w:rFonts w:ascii="Verdana" w:hAnsi="Verdana"/>
                <w:sz w:val="20"/>
              </w:rPr>
            </w:pPr>
            <w:r w:rsidRPr="005F756F">
              <w:rPr>
                <w:rFonts w:ascii="Verdana" w:hAnsi="Verdana"/>
                <w:sz w:val="20"/>
              </w:rPr>
              <w:t>0</w:t>
            </w:r>
          </w:p>
        </w:tc>
        <w:tc>
          <w:tcPr>
            <w:tcW w:w="852" w:type="dxa"/>
          </w:tcPr>
          <w:p w14:paraId="16037286" w14:textId="161CCDF5" w:rsidR="009652DC" w:rsidRPr="005F756F" w:rsidRDefault="009652DC" w:rsidP="00C80B06">
            <w:pPr>
              <w:rPr>
                <w:rFonts w:ascii="Verdana" w:hAnsi="Verdana"/>
                <w:sz w:val="20"/>
              </w:rPr>
            </w:pPr>
            <w:r w:rsidRPr="005F756F">
              <w:rPr>
                <w:rFonts w:ascii="Verdana" w:hAnsi="Verdana"/>
                <w:sz w:val="20"/>
              </w:rPr>
              <w:t>0</w:t>
            </w:r>
          </w:p>
        </w:tc>
        <w:tc>
          <w:tcPr>
            <w:tcW w:w="852" w:type="dxa"/>
          </w:tcPr>
          <w:p w14:paraId="1D50AC81" w14:textId="46B53ED2" w:rsidR="009652DC" w:rsidRPr="005F756F" w:rsidRDefault="008A55A0" w:rsidP="00C80B06">
            <w:pPr>
              <w:rPr>
                <w:rFonts w:ascii="Verdana" w:hAnsi="Verdana"/>
                <w:sz w:val="20"/>
              </w:rPr>
            </w:pPr>
            <w:r w:rsidRPr="005F756F">
              <w:rPr>
                <w:rFonts w:ascii="Verdana" w:hAnsi="Verdana"/>
                <w:sz w:val="20"/>
              </w:rPr>
              <w:t>0</w:t>
            </w:r>
          </w:p>
        </w:tc>
      </w:tr>
    </w:tbl>
    <w:p w14:paraId="6F63834A" w14:textId="133D3D5D" w:rsidR="00DE4B4E" w:rsidRPr="005F756F" w:rsidRDefault="000151E5" w:rsidP="00C80B06">
      <w:pPr>
        <w:rPr>
          <w:rFonts w:ascii="Verdana" w:hAnsi="Verdana"/>
          <w:sz w:val="16"/>
          <w:szCs w:val="16"/>
        </w:rPr>
      </w:pPr>
      <w:r w:rsidRPr="005F756F">
        <w:rPr>
          <w:rFonts w:ascii="Verdana" w:hAnsi="Verdana"/>
          <w:sz w:val="16"/>
          <w:szCs w:val="16"/>
        </w:rPr>
        <w:t>* Voor Stichtse Vecht voert BghU pas miv 1-1-2020 de belastingtaak uit</w:t>
      </w:r>
      <w:r w:rsidR="00DE4B4E" w:rsidRPr="005F756F">
        <w:rPr>
          <w:rFonts w:ascii="Verdana" w:hAnsi="Verdana"/>
          <w:sz w:val="16"/>
          <w:szCs w:val="16"/>
        </w:rPr>
        <w:t xml:space="preserve"> </w:t>
      </w:r>
    </w:p>
    <w:p w14:paraId="08EC85D3" w14:textId="77777777" w:rsidR="00241DE7" w:rsidRPr="009652DC" w:rsidRDefault="00241DE7" w:rsidP="00C80B06">
      <w:pPr>
        <w:rPr>
          <w:rFonts w:ascii="Verdana" w:hAnsi="Verdana"/>
          <w:sz w:val="20"/>
          <w:highlight w:val="yellow"/>
        </w:rPr>
      </w:pPr>
    </w:p>
    <w:p w14:paraId="57B0A039" w14:textId="508B22D0" w:rsidR="00C304EE" w:rsidRPr="00A064A3" w:rsidRDefault="00C304EE" w:rsidP="00C304EE">
      <w:pPr>
        <w:rPr>
          <w:rFonts w:ascii="Verdana" w:hAnsi="Verdana"/>
          <w:sz w:val="20"/>
        </w:rPr>
      </w:pPr>
      <w:r w:rsidRPr="00A064A3">
        <w:rPr>
          <w:rFonts w:ascii="Verdana" w:hAnsi="Verdana"/>
          <w:b/>
          <w:sz w:val="20"/>
        </w:rPr>
        <w:t>Klachten 20</w:t>
      </w:r>
      <w:r w:rsidR="00FB07ED" w:rsidRPr="00A064A3">
        <w:rPr>
          <w:rFonts w:ascii="Verdana" w:hAnsi="Verdana"/>
          <w:b/>
          <w:sz w:val="20"/>
        </w:rPr>
        <w:t>2</w:t>
      </w:r>
      <w:r w:rsidR="00CD7189" w:rsidRPr="00A064A3">
        <w:rPr>
          <w:rFonts w:ascii="Verdana" w:hAnsi="Verdana"/>
          <w:b/>
          <w:sz w:val="20"/>
        </w:rPr>
        <w:t>2</w:t>
      </w:r>
      <w:r w:rsidRPr="00A064A3">
        <w:rPr>
          <w:rFonts w:ascii="Verdana" w:hAnsi="Verdana"/>
          <w:b/>
          <w:sz w:val="20"/>
        </w:rPr>
        <w:t xml:space="preserve"> in categorie (grof):</w:t>
      </w:r>
    </w:p>
    <w:p w14:paraId="3FA0B41E" w14:textId="08AF2AF8" w:rsidR="00C304EE" w:rsidRPr="00A064A3" w:rsidRDefault="00C304EE" w:rsidP="00C304EE">
      <w:pPr>
        <w:rPr>
          <w:rFonts w:ascii="Verdana" w:hAnsi="Verdana"/>
          <w:sz w:val="20"/>
        </w:rPr>
      </w:pPr>
      <w:r w:rsidRPr="00A064A3">
        <w:rPr>
          <w:rFonts w:ascii="Verdana" w:hAnsi="Verdana"/>
          <w:sz w:val="20"/>
        </w:rPr>
        <w:t xml:space="preserve">1. Klachten n.a.v. uitspraak kwijtschelding c.q. behandeling kwijtschelding </w:t>
      </w:r>
      <w:r w:rsidRPr="00A064A3">
        <w:rPr>
          <w:rFonts w:ascii="Verdana" w:hAnsi="Verdana"/>
          <w:sz w:val="20"/>
        </w:rPr>
        <w:tab/>
      </w:r>
      <w:r w:rsidRPr="00A064A3">
        <w:rPr>
          <w:rFonts w:ascii="Verdana" w:hAnsi="Verdana"/>
          <w:sz w:val="20"/>
        </w:rPr>
        <w:tab/>
      </w:r>
      <w:r w:rsidRPr="00A064A3">
        <w:rPr>
          <w:rFonts w:ascii="Verdana" w:hAnsi="Verdana"/>
          <w:sz w:val="20"/>
        </w:rPr>
        <w:tab/>
        <w:t xml:space="preserve">: </w:t>
      </w:r>
      <w:r w:rsidR="000350D3" w:rsidRPr="00A064A3">
        <w:rPr>
          <w:rFonts w:ascii="Verdana" w:hAnsi="Verdana"/>
          <w:sz w:val="20"/>
        </w:rPr>
        <w:t>5</w:t>
      </w:r>
      <w:r w:rsidRPr="00A064A3">
        <w:rPr>
          <w:rFonts w:ascii="Verdana" w:hAnsi="Verdana"/>
          <w:sz w:val="20"/>
        </w:rPr>
        <w:t>x</w:t>
      </w:r>
    </w:p>
    <w:p w14:paraId="132AB04D" w14:textId="075866F2" w:rsidR="00C304EE" w:rsidRPr="00A064A3" w:rsidRDefault="00C304EE" w:rsidP="00C304EE">
      <w:pPr>
        <w:rPr>
          <w:rFonts w:ascii="Verdana" w:hAnsi="Verdana"/>
          <w:sz w:val="20"/>
        </w:rPr>
      </w:pPr>
      <w:r w:rsidRPr="00A064A3">
        <w:rPr>
          <w:rFonts w:ascii="Verdana" w:hAnsi="Verdana"/>
          <w:sz w:val="20"/>
        </w:rPr>
        <w:t>2. Klachten over bejegening door personeel, wijze te woord staan etc.</w:t>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t xml:space="preserve">: </w:t>
      </w:r>
      <w:r w:rsidR="002E152F" w:rsidRPr="00A064A3">
        <w:rPr>
          <w:rFonts w:ascii="Verdana" w:hAnsi="Verdana"/>
          <w:sz w:val="20"/>
        </w:rPr>
        <w:t>5</w:t>
      </w:r>
      <w:r w:rsidRPr="00A064A3">
        <w:rPr>
          <w:rFonts w:ascii="Verdana" w:hAnsi="Verdana"/>
          <w:sz w:val="20"/>
        </w:rPr>
        <w:t>x</w:t>
      </w:r>
    </w:p>
    <w:p w14:paraId="67BA45CC" w14:textId="182AECB0" w:rsidR="00C304EE" w:rsidRPr="00A064A3" w:rsidRDefault="00C304EE" w:rsidP="00C304EE">
      <w:pPr>
        <w:rPr>
          <w:rFonts w:ascii="Verdana" w:hAnsi="Verdana"/>
          <w:sz w:val="20"/>
        </w:rPr>
      </w:pPr>
      <w:r w:rsidRPr="00A064A3">
        <w:rPr>
          <w:rFonts w:ascii="Verdana" w:hAnsi="Verdana"/>
          <w:sz w:val="20"/>
        </w:rPr>
        <w:t>3. Klachten over communicatie BghU (website, op schrift etc.)</w:t>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t xml:space="preserve">: </w:t>
      </w:r>
      <w:r w:rsidR="002E152F" w:rsidRPr="00A064A3">
        <w:rPr>
          <w:rFonts w:ascii="Verdana" w:hAnsi="Verdana"/>
          <w:sz w:val="20"/>
        </w:rPr>
        <w:t>12</w:t>
      </w:r>
      <w:r w:rsidRPr="00A064A3">
        <w:rPr>
          <w:rFonts w:ascii="Verdana" w:hAnsi="Verdana"/>
          <w:sz w:val="20"/>
        </w:rPr>
        <w:t>x</w:t>
      </w:r>
    </w:p>
    <w:p w14:paraId="70149C6A" w14:textId="53D30014" w:rsidR="00C304EE" w:rsidRPr="00A064A3" w:rsidRDefault="00C304EE" w:rsidP="00C304EE">
      <w:pPr>
        <w:rPr>
          <w:rFonts w:ascii="Verdana" w:hAnsi="Verdana"/>
          <w:sz w:val="20"/>
        </w:rPr>
      </w:pPr>
      <w:r w:rsidRPr="00A064A3">
        <w:rPr>
          <w:rFonts w:ascii="Verdana" w:hAnsi="Verdana"/>
          <w:sz w:val="20"/>
        </w:rPr>
        <w:t>4. Klachten over de processen van BghU (WOZ, aanslagen, behandeling, etc.)</w:t>
      </w:r>
      <w:r w:rsidR="0053631C" w:rsidRPr="00A064A3">
        <w:rPr>
          <w:rFonts w:ascii="Verdana" w:hAnsi="Verdana"/>
          <w:sz w:val="20"/>
        </w:rPr>
        <w:tab/>
      </w:r>
      <w:r w:rsidRPr="00A064A3">
        <w:rPr>
          <w:rFonts w:ascii="Verdana" w:hAnsi="Verdana"/>
          <w:sz w:val="20"/>
        </w:rPr>
        <w:tab/>
      </w:r>
      <w:r w:rsidR="00112DEA" w:rsidRPr="00A064A3">
        <w:rPr>
          <w:rFonts w:ascii="Verdana" w:hAnsi="Verdana"/>
          <w:sz w:val="20"/>
        </w:rPr>
        <w:tab/>
      </w:r>
      <w:r w:rsidRPr="00A064A3">
        <w:rPr>
          <w:rFonts w:ascii="Verdana" w:hAnsi="Verdana"/>
          <w:sz w:val="20"/>
        </w:rPr>
        <w:t xml:space="preserve">: </w:t>
      </w:r>
      <w:r w:rsidR="002E152F" w:rsidRPr="00A064A3">
        <w:rPr>
          <w:rFonts w:ascii="Verdana" w:hAnsi="Verdana"/>
          <w:sz w:val="20"/>
        </w:rPr>
        <w:t>16</w:t>
      </w:r>
      <w:r w:rsidRPr="00A064A3">
        <w:rPr>
          <w:rFonts w:ascii="Verdana" w:hAnsi="Verdana"/>
          <w:sz w:val="20"/>
        </w:rPr>
        <w:t>x</w:t>
      </w:r>
    </w:p>
    <w:p w14:paraId="6B71AE8F" w14:textId="7AF5040E" w:rsidR="002E152F" w:rsidRPr="00A064A3" w:rsidRDefault="002E152F" w:rsidP="00C304EE">
      <w:pPr>
        <w:rPr>
          <w:rFonts w:ascii="Verdana" w:hAnsi="Verdana"/>
          <w:sz w:val="20"/>
        </w:rPr>
      </w:pPr>
      <w:r w:rsidRPr="00A064A3">
        <w:rPr>
          <w:rFonts w:ascii="Verdana" w:hAnsi="Verdana"/>
          <w:sz w:val="20"/>
        </w:rPr>
        <w:t xml:space="preserve">5. </w:t>
      </w:r>
      <w:r w:rsidR="00FB1B47" w:rsidRPr="00A064A3">
        <w:rPr>
          <w:rFonts w:ascii="Verdana" w:hAnsi="Verdana"/>
          <w:sz w:val="20"/>
        </w:rPr>
        <w:t>Klachten over doorlooptijden</w:t>
      </w:r>
      <w:r w:rsidR="00FB1B47" w:rsidRPr="00A064A3">
        <w:rPr>
          <w:rFonts w:ascii="Verdana" w:hAnsi="Verdana"/>
          <w:sz w:val="20"/>
        </w:rPr>
        <w:tab/>
      </w:r>
      <w:r w:rsidR="00FB1B47" w:rsidRPr="00A064A3">
        <w:rPr>
          <w:rFonts w:ascii="Verdana" w:hAnsi="Verdana"/>
          <w:sz w:val="20"/>
        </w:rPr>
        <w:tab/>
      </w:r>
      <w:r w:rsidR="00FB1B47" w:rsidRPr="00A064A3">
        <w:rPr>
          <w:rFonts w:ascii="Verdana" w:hAnsi="Verdana"/>
          <w:sz w:val="20"/>
        </w:rPr>
        <w:tab/>
      </w:r>
      <w:r w:rsidR="00FB1B47" w:rsidRPr="00A064A3">
        <w:rPr>
          <w:rFonts w:ascii="Verdana" w:hAnsi="Verdana"/>
          <w:sz w:val="20"/>
        </w:rPr>
        <w:tab/>
      </w:r>
      <w:r w:rsidR="00FB1B47" w:rsidRPr="00A064A3">
        <w:rPr>
          <w:rFonts w:ascii="Verdana" w:hAnsi="Verdana"/>
          <w:sz w:val="20"/>
        </w:rPr>
        <w:tab/>
      </w:r>
      <w:r w:rsidR="00FB1B47" w:rsidRPr="00A064A3">
        <w:rPr>
          <w:rFonts w:ascii="Verdana" w:hAnsi="Verdana"/>
          <w:sz w:val="20"/>
        </w:rPr>
        <w:tab/>
      </w:r>
      <w:r w:rsidR="00FB1B47" w:rsidRPr="00A064A3">
        <w:rPr>
          <w:rFonts w:ascii="Verdana" w:hAnsi="Verdana"/>
          <w:sz w:val="20"/>
        </w:rPr>
        <w:tab/>
      </w:r>
      <w:r w:rsidR="00FB1B47" w:rsidRPr="00A064A3">
        <w:rPr>
          <w:rFonts w:ascii="Verdana" w:hAnsi="Verdana"/>
          <w:sz w:val="20"/>
        </w:rPr>
        <w:tab/>
      </w:r>
      <w:r w:rsidR="00FB1B47" w:rsidRPr="00A064A3">
        <w:rPr>
          <w:rFonts w:ascii="Verdana" w:hAnsi="Verdana"/>
          <w:sz w:val="20"/>
        </w:rPr>
        <w:tab/>
        <w:t>: 8x</w:t>
      </w:r>
    </w:p>
    <w:p w14:paraId="24A98DD1" w14:textId="6882DCCB" w:rsidR="00FB1B47" w:rsidRPr="00A064A3" w:rsidRDefault="00FB1B47" w:rsidP="00C304EE">
      <w:pPr>
        <w:rPr>
          <w:rFonts w:ascii="Verdana" w:hAnsi="Verdana"/>
          <w:sz w:val="20"/>
        </w:rPr>
      </w:pPr>
      <w:r w:rsidRPr="00A064A3">
        <w:rPr>
          <w:rFonts w:ascii="Verdana" w:hAnsi="Verdana"/>
          <w:sz w:val="20"/>
        </w:rPr>
        <w:t>6. Klachten over</w:t>
      </w:r>
      <w:r w:rsidR="00EE6314" w:rsidRPr="00A064A3">
        <w:rPr>
          <w:rFonts w:ascii="Verdana" w:hAnsi="Verdana"/>
          <w:sz w:val="20"/>
        </w:rPr>
        <w:t xml:space="preserve"> naheffingsaanslagen</w:t>
      </w:r>
      <w:r w:rsidR="00EE6314" w:rsidRPr="00A064A3">
        <w:rPr>
          <w:rFonts w:ascii="Verdana" w:hAnsi="Verdana"/>
          <w:sz w:val="20"/>
        </w:rPr>
        <w:tab/>
      </w:r>
      <w:r w:rsidR="00EE6314" w:rsidRPr="00A064A3">
        <w:rPr>
          <w:rFonts w:ascii="Verdana" w:hAnsi="Verdana"/>
          <w:sz w:val="20"/>
        </w:rPr>
        <w:tab/>
      </w:r>
      <w:r w:rsidR="00EE6314" w:rsidRPr="00A064A3">
        <w:rPr>
          <w:rFonts w:ascii="Verdana" w:hAnsi="Verdana"/>
          <w:sz w:val="20"/>
        </w:rPr>
        <w:tab/>
      </w:r>
      <w:r w:rsidR="00EE6314" w:rsidRPr="00A064A3">
        <w:rPr>
          <w:rFonts w:ascii="Verdana" w:hAnsi="Verdana"/>
          <w:sz w:val="20"/>
        </w:rPr>
        <w:tab/>
      </w:r>
      <w:r w:rsidR="00EE6314" w:rsidRPr="00A064A3">
        <w:rPr>
          <w:rFonts w:ascii="Verdana" w:hAnsi="Verdana"/>
          <w:sz w:val="20"/>
        </w:rPr>
        <w:tab/>
      </w:r>
      <w:r w:rsidR="00EE6314" w:rsidRPr="00A064A3">
        <w:rPr>
          <w:rFonts w:ascii="Verdana" w:hAnsi="Verdana"/>
          <w:sz w:val="20"/>
        </w:rPr>
        <w:tab/>
      </w:r>
      <w:r w:rsidR="00EE6314" w:rsidRPr="00A064A3">
        <w:rPr>
          <w:rFonts w:ascii="Verdana" w:hAnsi="Verdana"/>
          <w:sz w:val="20"/>
        </w:rPr>
        <w:tab/>
      </w:r>
      <w:r w:rsidR="00EE6314" w:rsidRPr="00A064A3">
        <w:rPr>
          <w:rFonts w:ascii="Verdana" w:hAnsi="Verdana"/>
          <w:sz w:val="20"/>
        </w:rPr>
        <w:tab/>
        <w:t>: 6x</w:t>
      </w:r>
    </w:p>
    <w:p w14:paraId="50974026" w14:textId="25C8A103" w:rsidR="00C96248" w:rsidRPr="00A064A3" w:rsidRDefault="00CD7189" w:rsidP="00C304EE">
      <w:pPr>
        <w:rPr>
          <w:rFonts w:ascii="Verdana" w:hAnsi="Verdana"/>
          <w:sz w:val="20"/>
        </w:rPr>
      </w:pPr>
      <w:r w:rsidRPr="00A064A3">
        <w:rPr>
          <w:rFonts w:ascii="Verdana" w:hAnsi="Verdana"/>
          <w:sz w:val="20"/>
        </w:rPr>
        <w:t>7</w:t>
      </w:r>
      <w:r w:rsidR="00C96248" w:rsidRPr="00A064A3">
        <w:rPr>
          <w:rFonts w:ascii="Verdana" w:hAnsi="Verdana"/>
          <w:sz w:val="20"/>
        </w:rPr>
        <w:t xml:space="preserve">. </w:t>
      </w:r>
      <w:r w:rsidR="00A513B3" w:rsidRPr="00A064A3">
        <w:rPr>
          <w:rFonts w:ascii="Verdana" w:hAnsi="Verdana"/>
          <w:sz w:val="20"/>
        </w:rPr>
        <w:t>Klachten niet in behandeling genomen</w:t>
      </w:r>
      <w:r w:rsidR="009C214A" w:rsidRPr="00A064A3">
        <w:rPr>
          <w:rFonts w:ascii="Verdana" w:hAnsi="Verdana"/>
          <w:sz w:val="20"/>
        </w:rPr>
        <w:t xml:space="preserve"> en </w:t>
      </w:r>
      <w:r w:rsidR="00D56461" w:rsidRPr="00A064A3">
        <w:rPr>
          <w:rFonts w:ascii="Verdana" w:hAnsi="Verdana"/>
          <w:sz w:val="20"/>
        </w:rPr>
        <w:t>doorverwezen</w:t>
      </w:r>
      <w:r w:rsidR="00A513B3" w:rsidRPr="00A064A3">
        <w:rPr>
          <w:rFonts w:ascii="Verdana" w:hAnsi="Verdana"/>
          <w:sz w:val="20"/>
        </w:rPr>
        <w:tab/>
      </w:r>
      <w:r w:rsidR="00A513B3" w:rsidRPr="00A064A3">
        <w:rPr>
          <w:rFonts w:ascii="Verdana" w:hAnsi="Verdana"/>
          <w:sz w:val="20"/>
        </w:rPr>
        <w:tab/>
      </w:r>
      <w:r w:rsidR="00A513B3" w:rsidRPr="00A064A3">
        <w:rPr>
          <w:rFonts w:ascii="Verdana" w:hAnsi="Verdana"/>
          <w:sz w:val="20"/>
        </w:rPr>
        <w:tab/>
      </w:r>
      <w:r w:rsidR="00A513B3" w:rsidRPr="00A064A3">
        <w:rPr>
          <w:rFonts w:ascii="Verdana" w:hAnsi="Verdana"/>
          <w:sz w:val="20"/>
        </w:rPr>
        <w:tab/>
      </w:r>
      <w:r w:rsidR="00A513B3" w:rsidRPr="00A064A3">
        <w:rPr>
          <w:rFonts w:ascii="Verdana" w:hAnsi="Verdana"/>
          <w:sz w:val="20"/>
        </w:rPr>
        <w:tab/>
        <w:t xml:space="preserve">: </w:t>
      </w:r>
      <w:r w:rsidR="00EE6314" w:rsidRPr="00A064A3">
        <w:rPr>
          <w:rFonts w:ascii="Verdana" w:hAnsi="Verdana"/>
          <w:sz w:val="20"/>
        </w:rPr>
        <w:t>3</w:t>
      </w:r>
      <w:r w:rsidR="000846A1" w:rsidRPr="00A064A3">
        <w:rPr>
          <w:rFonts w:ascii="Verdana" w:hAnsi="Verdana"/>
          <w:sz w:val="20"/>
        </w:rPr>
        <w:t>x</w:t>
      </w:r>
    </w:p>
    <w:p w14:paraId="78B0CB33" w14:textId="65FA91BE" w:rsidR="00DF3803" w:rsidRPr="00A064A3" w:rsidRDefault="00DF3803" w:rsidP="00C80B06">
      <w:pPr>
        <w:rPr>
          <w:rFonts w:ascii="Verdana" w:hAnsi="Verdana"/>
          <w:sz w:val="20"/>
        </w:rPr>
      </w:pPr>
    </w:p>
    <w:p w14:paraId="681351A1" w14:textId="77777777" w:rsidR="008F4108" w:rsidRPr="00A064A3" w:rsidRDefault="00B33BE7" w:rsidP="00C80B06">
      <w:pPr>
        <w:rPr>
          <w:rFonts w:ascii="Verdana" w:hAnsi="Verdana"/>
          <w:sz w:val="20"/>
        </w:rPr>
      </w:pPr>
      <w:r w:rsidRPr="00A064A3">
        <w:rPr>
          <w:rFonts w:ascii="Verdana" w:hAnsi="Verdana"/>
          <w:sz w:val="20"/>
        </w:rPr>
        <w:lastRenderedPageBreak/>
        <w:t>Bovengenoemd overzicht is licht aangepast</w:t>
      </w:r>
      <w:r w:rsidR="00EC26FB" w:rsidRPr="00A064A3">
        <w:rPr>
          <w:rFonts w:ascii="Verdana" w:hAnsi="Verdana"/>
          <w:sz w:val="20"/>
        </w:rPr>
        <w:t>/uitgebreid</w:t>
      </w:r>
      <w:r w:rsidRPr="00A064A3">
        <w:rPr>
          <w:rFonts w:ascii="Verdana" w:hAnsi="Verdana"/>
          <w:sz w:val="20"/>
        </w:rPr>
        <w:t xml:space="preserve"> ten opzichte van eerdere jaren. </w:t>
      </w:r>
      <w:r w:rsidR="00617AD8" w:rsidRPr="00A064A3">
        <w:rPr>
          <w:rFonts w:ascii="Verdana" w:hAnsi="Verdana"/>
          <w:sz w:val="20"/>
        </w:rPr>
        <w:t>De</w:t>
      </w:r>
      <w:r w:rsidRPr="00A064A3">
        <w:rPr>
          <w:rFonts w:ascii="Verdana" w:hAnsi="Verdana"/>
          <w:sz w:val="20"/>
        </w:rPr>
        <w:t xml:space="preserve"> categ</w:t>
      </w:r>
      <w:r w:rsidR="00617AD8" w:rsidRPr="00A064A3">
        <w:rPr>
          <w:rFonts w:ascii="Verdana" w:hAnsi="Verdana"/>
          <w:sz w:val="20"/>
        </w:rPr>
        <w:t>orieën</w:t>
      </w:r>
      <w:r w:rsidR="002A1505" w:rsidRPr="00A064A3">
        <w:rPr>
          <w:rFonts w:ascii="Verdana" w:hAnsi="Verdana"/>
          <w:sz w:val="20"/>
        </w:rPr>
        <w:t xml:space="preserve"> 5 en 6 zijn</w:t>
      </w:r>
      <w:r w:rsidR="00617AD8" w:rsidRPr="00A064A3">
        <w:rPr>
          <w:rFonts w:ascii="Verdana" w:hAnsi="Verdana"/>
          <w:sz w:val="20"/>
        </w:rPr>
        <w:t xml:space="preserve"> toegevoegd</w:t>
      </w:r>
      <w:r w:rsidR="00EC26FB" w:rsidRPr="00A064A3">
        <w:rPr>
          <w:rFonts w:ascii="Verdana" w:hAnsi="Verdana"/>
          <w:sz w:val="20"/>
        </w:rPr>
        <w:t xml:space="preserve"> om een beter inzicht te geven</w:t>
      </w:r>
      <w:r w:rsidR="002A1505" w:rsidRPr="00A064A3">
        <w:rPr>
          <w:rFonts w:ascii="Verdana" w:hAnsi="Verdana"/>
          <w:sz w:val="20"/>
        </w:rPr>
        <w:t xml:space="preserve">. </w:t>
      </w:r>
    </w:p>
    <w:p w14:paraId="62251EF0" w14:textId="77777777" w:rsidR="008F4108" w:rsidRPr="00A064A3" w:rsidRDefault="008F4108" w:rsidP="00C80B06">
      <w:pPr>
        <w:rPr>
          <w:rFonts w:ascii="Verdana" w:hAnsi="Verdana"/>
          <w:sz w:val="20"/>
        </w:rPr>
      </w:pPr>
    </w:p>
    <w:p w14:paraId="42744333" w14:textId="18B7EBED" w:rsidR="00F665D4" w:rsidRPr="00A064A3" w:rsidRDefault="008A20C7" w:rsidP="00C80B06">
      <w:pPr>
        <w:rPr>
          <w:rFonts w:ascii="Verdana" w:hAnsi="Verdana"/>
          <w:sz w:val="20"/>
        </w:rPr>
      </w:pPr>
      <w:r w:rsidRPr="00A064A3">
        <w:rPr>
          <w:rFonts w:ascii="Verdana" w:hAnsi="Verdana"/>
          <w:sz w:val="20"/>
        </w:rPr>
        <w:t>Het afgelopen jaar heeft in het teken gestaan van de ICT-transitie</w:t>
      </w:r>
      <w:r w:rsidR="000C077A" w:rsidRPr="00A064A3">
        <w:rPr>
          <w:rFonts w:ascii="Verdana" w:hAnsi="Verdana"/>
          <w:sz w:val="20"/>
        </w:rPr>
        <w:t xml:space="preserve">. De voorbereiding en </w:t>
      </w:r>
      <w:r w:rsidR="006716F1" w:rsidRPr="00A064A3">
        <w:rPr>
          <w:rFonts w:ascii="Verdana" w:hAnsi="Verdana"/>
          <w:sz w:val="20"/>
        </w:rPr>
        <w:t xml:space="preserve">tijdelijke </w:t>
      </w:r>
      <w:r w:rsidR="000C077A" w:rsidRPr="00A064A3">
        <w:rPr>
          <w:rFonts w:ascii="Verdana" w:hAnsi="Verdana"/>
          <w:sz w:val="20"/>
        </w:rPr>
        <w:t xml:space="preserve">aanpassing </w:t>
      </w:r>
      <w:r w:rsidR="006716F1" w:rsidRPr="00A064A3">
        <w:rPr>
          <w:rFonts w:ascii="Verdana" w:hAnsi="Verdana"/>
          <w:sz w:val="20"/>
        </w:rPr>
        <w:t xml:space="preserve">op onderdelen </w:t>
      </w:r>
      <w:r w:rsidR="000C077A" w:rsidRPr="00A064A3">
        <w:rPr>
          <w:rFonts w:ascii="Verdana" w:hAnsi="Verdana"/>
          <w:sz w:val="20"/>
        </w:rPr>
        <w:t>van de dienstverlening als gevolg daarvan</w:t>
      </w:r>
      <w:r w:rsidR="00C03CA0" w:rsidRPr="00A064A3">
        <w:rPr>
          <w:rFonts w:ascii="Verdana" w:hAnsi="Verdana"/>
          <w:sz w:val="20"/>
        </w:rPr>
        <w:t>,</w:t>
      </w:r>
      <w:r w:rsidR="000A28FF" w:rsidRPr="00A064A3">
        <w:rPr>
          <w:rFonts w:ascii="Verdana" w:hAnsi="Verdana"/>
          <w:sz w:val="20"/>
        </w:rPr>
        <w:t xml:space="preserve"> </w:t>
      </w:r>
      <w:r w:rsidR="002818E5" w:rsidRPr="00A064A3">
        <w:rPr>
          <w:rFonts w:ascii="Verdana" w:hAnsi="Verdana"/>
          <w:sz w:val="20"/>
        </w:rPr>
        <w:t xml:space="preserve">is in de </w:t>
      </w:r>
      <w:r w:rsidR="005F2354" w:rsidRPr="00A064A3">
        <w:rPr>
          <w:rFonts w:ascii="Verdana" w:hAnsi="Verdana"/>
          <w:sz w:val="20"/>
        </w:rPr>
        <w:t>klachten</w:t>
      </w:r>
      <w:r w:rsidR="002818E5" w:rsidRPr="00A064A3">
        <w:rPr>
          <w:rFonts w:ascii="Verdana" w:hAnsi="Verdana"/>
          <w:sz w:val="20"/>
        </w:rPr>
        <w:t xml:space="preserve"> ook niet ongemerkt voorbij gegaan. Toch </w:t>
      </w:r>
      <w:r w:rsidR="00C866E9" w:rsidRPr="00A064A3">
        <w:rPr>
          <w:rFonts w:ascii="Verdana" w:hAnsi="Verdana"/>
          <w:sz w:val="20"/>
        </w:rPr>
        <w:t xml:space="preserve">kan worden geconcludeerd dat </w:t>
      </w:r>
      <w:r w:rsidR="00F02C3F" w:rsidRPr="00A064A3">
        <w:rPr>
          <w:rFonts w:ascii="Verdana" w:hAnsi="Verdana"/>
          <w:sz w:val="20"/>
        </w:rPr>
        <w:t>he</w:t>
      </w:r>
      <w:r w:rsidR="00C866E9" w:rsidRPr="00A064A3">
        <w:rPr>
          <w:rFonts w:ascii="Verdana" w:hAnsi="Verdana"/>
          <w:sz w:val="20"/>
        </w:rPr>
        <w:t xml:space="preserve">t erg is meegevallen. </w:t>
      </w:r>
      <w:r w:rsidR="00BA6CE7" w:rsidRPr="00A064A3">
        <w:rPr>
          <w:rFonts w:ascii="Verdana" w:hAnsi="Verdana"/>
          <w:sz w:val="20"/>
        </w:rPr>
        <w:t xml:space="preserve">Voor zover er klachten waren kunnen deze vooral gekoppeld worden aan de categorie </w:t>
      </w:r>
      <w:r w:rsidR="00065470" w:rsidRPr="00A064A3">
        <w:rPr>
          <w:rFonts w:ascii="Verdana" w:hAnsi="Verdana"/>
          <w:sz w:val="20"/>
        </w:rPr>
        <w:t>doorlooptijden en communicatie.</w:t>
      </w:r>
    </w:p>
    <w:p w14:paraId="79D2A1E8" w14:textId="77777777" w:rsidR="00F665D4" w:rsidRPr="00A064A3" w:rsidRDefault="00F665D4" w:rsidP="00C80B06">
      <w:pPr>
        <w:rPr>
          <w:rFonts w:ascii="Verdana" w:hAnsi="Verdana"/>
          <w:sz w:val="20"/>
        </w:rPr>
      </w:pPr>
    </w:p>
    <w:p w14:paraId="7C183474" w14:textId="6C44B6F4" w:rsidR="00FF69B5" w:rsidRPr="00A064A3" w:rsidRDefault="00065470" w:rsidP="00C80B06">
      <w:pPr>
        <w:rPr>
          <w:rFonts w:ascii="Verdana" w:hAnsi="Verdana"/>
          <w:sz w:val="20"/>
        </w:rPr>
      </w:pPr>
      <w:r w:rsidRPr="00A064A3">
        <w:rPr>
          <w:rFonts w:ascii="Verdana" w:hAnsi="Verdana"/>
          <w:sz w:val="20"/>
        </w:rPr>
        <w:t xml:space="preserve">Wel valt op dat er langzaamaan meer klachten binnenkomen die de naheffingsaanslagen parkeerbelasting raken. Dit is inherent aan de groei van </w:t>
      </w:r>
      <w:r w:rsidR="00A354A6" w:rsidRPr="00A064A3">
        <w:rPr>
          <w:rFonts w:ascii="Verdana" w:hAnsi="Verdana"/>
          <w:sz w:val="20"/>
        </w:rPr>
        <w:t xml:space="preserve">het aandeel op te leggen naheffingsaanslagen en de daaraan gekoppelde werkzaamheden. </w:t>
      </w:r>
    </w:p>
    <w:p w14:paraId="05ABD658" w14:textId="01D4875F" w:rsidR="00A7752D" w:rsidRPr="00A064A3" w:rsidRDefault="00A7752D" w:rsidP="00C80B06">
      <w:pPr>
        <w:rPr>
          <w:rFonts w:ascii="Verdana" w:hAnsi="Verdana"/>
          <w:sz w:val="20"/>
        </w:rPr>
      </w:pPr>
    </w:p>
    <w:p w14:paraId="5159FBD0" w14:textId="446175DF" w:rsidR="00A407F0" w:rsidRPr="00A064A3" w:rsidRDefault="00A407F0" w:rsidP="00C80B06">
      <w:pPr>
        <w:rPr>
          <w:rFonts w:ascii="Verdana" w:hAnsi="Verdana"/>
          <w:sz w:val="20"/>
        </w:rPr>
      </w:pPr>
      <w:r w:rsidRPr="00A064A3">
        <w:rPr>
          <w:rFonts w:ascii="Verdana" w:hAnsi="Verdana"/>
          <w:sz w:val="20"/>
        </w:rPr>
        <w:t>Ook is een deel van de klachten te herleiden tot een specifieke herstelactie ten behoeve van inwoners van één van onze deelnemers in verband met een door te voeren correctie op het gehanteerde ozb-tarief voor garageboxen. Vanuit gewezen jurisprudentie bleek een aanpassing met terugwerkende kracht nodig. Aan die terugwerkende kracht zitten begrenzingen en daar werd in een aantal gevallen over geklaagd. Al deze zaken hebben zich uiteindelijk laten oplossen vanuit extra uitleg</w:t>
      </w:r>
    </w:p>
    <w:p w14:paraId="18033D9C" w14:textId="77777777" w:rsidR="00A407F0" w:rsidRPr="00A064A3" w:rsidRDefault="00A407F0" w:rsidP="00C80B06">
      <w:pPr>
        <w:rPr>
          <w:rFonts w:ascii="Verdana" w:hAnsi="Verdana"/>
          <w:sz w:val="20"/>
        </w:rPr>
      </w:pPr>
    </w:p>
    <w:p w14:paraId="45378E90" w14:textId="331B2DF6" w:rsidR="00A7752D" w:rsidRPr="00A064A3" w:rsidRDefault="00F74527" w:rsidP="00C80B06">
      <w:pPr>
        <w:rPr>
          <w:rFonts w:ascii="Verdana" w:hAnsi="Verdana"/>
          <w:sz w:val="20"/>
        </w:rPr>
      </w:pPr>
      <w:r w:rsidRPr="00A064A3">
        <w:rPr>
          <w:rFonts w:ascii="Verdana" w:hAnsi="Verdana"/>
          <w:sz w:val="20"/>
        </w:rPr>
        <w:t>Tenslotte</w:t>
      </w:r>
      <w:r w:rsidR="00A7752D" w:rsidRPr="00A064A3">
        <w:rPr>
          <w:rFonts w:ascii="Verdana" w:hAnsi="Verdana"/>
          <w:sz w:val="20"/>
        </w:rPr>
        <w:t xml:space="preserve"> is</w:t>
      </w:r>
      <w:r w:rsidRPr="00A064A3">
        <w:rPr>
          <w:rFonts w:ascii="Verdana" w:hAnsi="Verdana"/>
          <w:sz w:val="20"/>
        </w:rPr>
        <w:t xml:space="preserve"> opvallend</w:t>
      </w:r>
      <w:r w:rsidR="00814120" w:rsidRPr="00A064A3">
        <w:rPr>
          <w:rFonts w:ascii="Verdana" w:hAnsi="Verdana"/>
          <w:sz w:val="20"/>
        </w:rPr>
        <w:t xml:space="preserve"> </w:t>
      </w:r>
      <w:r w:rsidR="00A7752D" w:rsidRPr="00A064A3">
        <w:rPr>
          <w:rFonts w:ascii="Verdana" w:hAnsi="Verdana"/>
          <w:sz w:val="20"/>
        </w:rPr>
        <w:t>dat het aandeel klachten dat betrekking had op de kwijtschelding en invordering</w:t>
      </w:r>
      <w:r w:rsidR="00B13AD3" w:rsidRPr="00A064A3">
        <w:rPr>
          <w:rFonts w:ascii="Verdana" w:hAnsi="Verdana"/>
          <w:sz w:val="20"/>
        </w:rPr>
        <w:t xml:space="preserve"> veel lager </w:t>
      </w:r>
      <w:r w:rsidRPr="00A064A3">
        <w:rPr>
          <w:rFonts w:ascii="Verdana" w:hAnsi="Verdana"/>
          <w:sz w:val="20"/>
        </w:rPr>
        <w:t>is</w:t>
      </w:r>
      <w:r w:rsidR="00B13AD3" w:rsidRPr="00A064A3">
        <w:rPr>
          <w:rFonts w:ascii="Verdana" w:hAnsi="Verdana"/>
          <w:sz w:val="20"/>
        </w:rPr>
        <w:t xml:space="preserve"> dan andere jaren.</w:t>
      </w:r>
    </w:p>
    <w:p w14:paraId="57620253" w14:textId="77777777" w:rsidR="0086623A" w:rsidRPr="009652DC" w:rsidRDefault="0086623A" w:rsidP="00C80B06">
      <w:pPr>
        <w:rPr>
          <w:rFonts w:ascii="Verdana" w:hAnsi="Verdana"/>
          <w:sz w:val="20"/>
          <w:highlight w:val="yellow"/>
        </w:rPr>
      </w:pPr>
    </w:p>
    <w:p w14:paraId="51B3D940" w14:textId="0FE5CB9B" w:rsidR="00C304EE" w:rsidRPr="001D42D3" w:rsidRDefault="00913D3D" w:rsidP="00C80B06">
      <w:pPr>
        <w:rPr>
          <w:rFonts w:ascii="Verdana" w:hAnsi="Verdana"/>
          <w:b/>
          <w:bCs/>
          <w:sz w:val="20"/>
        </w:rPr>
      </w:pPr>
      <w:r w:rsidRPr="001D42D3">
        <w:rPr>
          <w:rFonts w:ascii="Verdana" w:hAnsi="Verdana"/>
          <w:b/>
          <w:bCs/>
          <w:sz w:val="20"/>
        </w:rPr>
        <w:t>Klachten behandeld door bureau de Nationale Ombudsman</w:t>
      </w:r>
    </w:p>
    <w:p w14:paraId="165C076B" w14:textId="360FDEDE" w:rsidR="00DA5243" w:rsidRPr="001D42D3" w:rsidRDefault="00AB43EF">
      <w:pPr>
        <w:rPr>
          <w:rFonts w:ascii="Verdana" w:hAnsi="Verdana"/>
          <w:sz w:val="20"/>
        </w:rPr>
      </w:pPr>
      <w:r w:rsidRPr="001D42D3">
        <w:rPr>
          <w:rFonts w:ascii="Verdana" w:hAnsi="Verdana"/>
          <w:sz w:val="20"/>
        </w:rPr>
        <w:t>Door</w:t>
      </w:r>
      <w:r w:rsidR="002F4C4B" w:rsidRPr="001D42D3">
        <w:rPr>
          <w:rFonts w:ascii="Verdana" w:hAnsi="Verdana"/>
          <w:sz w:val="20"/>
        </w:rPr>
        <w:t xml:space="preserve"> de Nat</w:t>
      </w:r>
      <w:r w:rsidR="00CC5FB2" w:rsidRPr="001D42D3">
        <w:rPr>
          <w:rFonts w:ascii="Verdana" w:hAnsi="Verdana"/>
          <w:sz w:val="20"/>
        </w:rPr>
        <w:t>iona</w:t>
      </w:r>
      <w:r w:rsidR="00163E48" w:rsidRPr="001D42D3">
        <w:rPr>
          <w:rFonts w:ascii="Verdana" w:hAnsi="Verdana"/>
          <w:sz w:val="20"/>
        </w:rPr>
        <w:t>le Ombudsman zijn er ook in 20</w:t>
      </w:r>
      <w:r w:rsidR="00544421" w:rsidRPr="001D42D3">
        <w:rPr>
          <w:rFonts w:ascii="Verdana" w:hAnsi="Verdana"/>
          <w:sz w:val="20"/>
        </w:rPr>
        <w:t>2</w:t>
      </w:r>
      <w:r w:rsidR="00A31D94" w:rsidRPr="001D42D3">
        <w:rPr>
          <w:rFonts w:ascii="Verdana" w:hAnsi="Verdana"/>
          <w:sz w:val="20"/>
        </w:rPr>
        <w:t>2</w:t>
      </w:r>
      <w:r w:rsidR="00462BAC" w:rsidRPr="001D42D3">
        <w:rPr>
          <w:rFonts w:ascii="Verdana" w:hAnsi="Verdana"/>
          <w:sz w:val="20"/>
        </w:rPr>
        <w:t xml:space="preserve"> bericht</w:t>
      </w:r>
      <w:r w:rsidR="002F4C4B" w:rsidRPr="001D42D3">
        <w:rPr>
          <w:rFonts w:ascii="Verdana" w:hAnsi="Verdana"/>
          <w:sz w:val="20"/>
        </w:rPr>
        <w:t>en</w:t>
      </w:r>
      <w:r w:rsidR="00462BAC" w:rsidRPr="001D42D3">
        <w:rPr>
          <w:rFonts w:ascii="Verdana" w:hAnsi="Verdana"/>
          <w:sz w:val="20"/>
        </w:rPr>
        <w:t xml:space="preserve"> ontva</w:t>
      </w:r>
      <w:r w:rsidR="002F4C4B" w:rsidRPr="001D42D3">
        <w:rPr>
          <w:rFonts w:ascii="Verdana" w:hAnsi="Verdana"/>
          <w:sz w:val="20"/>
        </w:rPr>
        <w:t xml:space="preserve">ngen </w:t>
      </w:r>
      <w:r w:rsidR="00EA5314" w:rsidRPr="001D42D3">
        <w:rPr>
          <w:rFonts w:ascii="Verdana" w:hAnsi="Verdana"/>
          <w:sz w:val="20"/>
        </w:rPr>
        <w:t>van</w:t>
      </w:r>
      <w:r w:rsidR="002F4C4B" w:rsidRPr="001D42D3">
        <w:rPr>
          <w:rFonts w:ascii="Verdana" w:hAnsi="Verdana"/>
          <w:sz w:val="20"/>
        </w:rPr>
        <w:t xml:space="preserve"> burgers </w:t>
      </w:r>
      <w:r w:rsidR="00EA5314" w:rsidRPr="001D42D3">
        <w:rPr>
          <w:rFonts w:ascii="Verdana" w:hAnsi="Verdana"/>
          <w:sz w:val="20"/>
        </w:rPr>
        <w:t xml:space="preserve">die </w:t>
      </w:r>
      <w:r w:rsidR="00C57D83" w:rsidRPr="001D42D3">
        <w:rPr>
          <w:rFonts w:ascii="Verdana" w:hAnsi="Verdana"/>
          <w:sz w:val="20"/>
        </w:rPr>
        <w:t>zich tot hem</w:t>
      </w:r>
      <w:r w:rsidR="002F4C4B" w:rsidRPr="001D42D3">
        <w:rPr>
          <w:rFonts w:ascii="Verdana" w:hAnsi="Verdana"/>
          <w:sz w:val="20"/>
        </w:rPr>
        <w:t xml:space="preserve"> hebben gericht.</w:t>
      </w:r>
      <w:r w:rsidR="00A10A96" w:rsidRPr="001D42D3">
        <w:rPr>
          <w:rFonts w:ascii="Verdana" w:hAnsi="Verdana"/>
          <w:sz w:val="20"/>
        </w:rPr>
        <w:t xml:space="preserve"> D</w:t>
      </w:r>
      <w:r w:rsidR="00462BAC" w:rsidRPr="001D42D3">
        <w:rPr>
          <w:rFonts w:ascii="Verdana" w:hAnsi="Verdana"/>
          <w:sz w:val="20"/>
        </w:rPr>
        <w:t>e klachten</w:t>
      </w:r>
      <w:r w:rsidR="00A10A96" w:rsidRPr="001D42D3">
        <w:rPr>
          <w:rFonts w:ascii="Verdana" w:hAnsi="Verdana"/>
          <w:sz w:val="20"/>
        </w:rPr>
        <w:t xml:space="preserve"> die door de Ombudsman</w:t>
      </w:r>
      <w:r w:rsidR="009C7446" w:rsidRPr="001D42D3">
        <w:rPr>
          <w:rFonts w:ascii="Verdana" w:hAnsi="Verdana"/>
          <w:sz w:val="20"/>
        </w:rPr>
        <w:t xml:space="preserve"> zijn doorgezet voor afhandeling door BghU</w:t>
      </w:r>
      <w:r w:rsidR="00462BAC" w:rsidRPr="001D42D3">
        <w:rPr>
          <w:rFonts w:ascii="Verdana" w:hAnsi="Verdana"/>
          <w:sz w:val="20"/>
        </w:rPr>
        <w:t xml:space="preserve"> zijn </w:t>
      </w:r>
      <w:r w:rsidR="009C7446" w:rsidRPr="001D42D3">
        <w:rPr>
          <w:rFonts w:ascii="Verdana" w:hAnsi="Verdana"/>
          <w:sz w:val="20"/>
        </w:rPr>
        <w:t>reeds</w:t>
      </w:r>
      <w:r w:rsidR="00462BAC" w:rsidRPr="001D42D3">
        <w:rPr>
          <w:rFonts w:ascii="Verdana" w:hAnsi="Verdana"/>
          <w:sz w:val="20"/>
        </w:rPr>
        <w:t xml:space="preserve"> meegenomen in </w:t>
      </w:r>
      <w:r w:rsidR="009C7446" w:rsidRPr="001D42D3">
        <w:rPr>
          <w:rFonts w:ascii="Verdana" w:hAnsi="Verdana"/>
          <w:sz w:val="20"/>
        </w:rPr>
        <w:t>het</w:t>
      </w:r>
      <w:r w:rsidR="00462BAC" w:rsidRPr="001D42D3">
        <w:rPr>
          <w:rFonts w:ascii="Verdana" w:hAnsi="Verdana"/>
          <w:sz w:val="20"/>
        </w:rPr>
        <w:t xml:space="preserve"> klachtenoverzicht.</w:t>
      </w:r>
      <w:r w:rsidR="00CC5FB2" w:rsidRPr="001D42D3">
        <w:rPr>
          <w:rFonts w:ascii="Verdana" w:hAnsi="Verdana"/>
          <w:sz w:val="20"/>
        </w:rPr>
        <w:t xml:space="preserve"> </w:t>
      </w:r>
      <w:r w:rsidR="009D23E8" w:rsidRPr="001D42D3">
        <w:rPr>
          <w:rFonts w:ascii="Verdana" w:hAnsi="Verdana"/>
          <w:sz w:val="20"/>
        </w:rPr>
        <w:t>H</w:t>
      </w:r>
      <w:r w:rsidR="00CC5FB2" w:rsidRPr="001D42D3">
        <w:rPr>
          <w:rFonts w:ascii="Verdana" w:hAnsi="Verdana"/>
          <w:sz w:val="20"/>
        </w:rPr>
        <w:t>et aantal klachten dat binnen</w:t>
      </w:r>
      <w:r w:rsidR="00EA5314" w:rsidRPr="001D42D3">
        <w:rPr>
          <w:rFonts w:ascii="Verdana" w:hAnsi="Verdana"/>
          <w:sz w:val="20"/>
        </w:rPr>
        <w:t xml:space="preserve"> is gekomen bij</w:t>
      </w:r>
      <w:r w:rsidR="00CC5FB2" w:rsidRPr="001D42D3">
        <w:rPr>
          <w:rFonts w:ascii="Verdana" w:hAnsi="Verdana"/>
          <w:sz w:val="20"/>
        </w:rPr>
        <w:t xml:space="preserve"> Bureau Nationale Ombudsman</w:t>
      </w:r>
      <w:r w:rsidR="003D27B1" w:rsidRPr="001D42D3">
        <w:rPr>
          <w:rFonts w:ascii="Verdana" w:hAnsi="Verdana"/>
          <w:sz w:val="20"/>
        </w:rPr>
        <w:t xml:space="preserve"> </w:t>
      </w:r>
      <w:r w:rsidR="009D23E8" w:rsidRPr="001D42D3">
        <w:rPr>
          <w:rFonts w:ascii="Verdana" w:hAnsi="Verdana"/>
          <w:sz w:val="20"/>
        </w:rPr>
        <w:t xml:space="preserve">is ten opzichte van vorig jaar </w:t>
      </w:r>
      <w:r w:rsidR="00650ADF" w:rsidRPr="001D42D3">
        <w:rPr>
          <w:rFonts w:ascii="Verdana" w:hAnsi="Verdana"/>
          <w:sz w:val="20"/>
        </w:rPr>
        <w:t>gestegen</w:t>
      </w:r>
      <w:r w:rsidR="00FB028F" w:rsidRPr="001D42D3">
        <w:rPr>
          <w:rFonts w:ascii="Verdana" w:hAnsi="Verdana"/>
          <w:sz w:val="20"/>
        </w:rPr>
        <w:t>, qua aantallen</w:t>
      </w:r>
      <w:r w:rsidR="00F864FD" w:rsidRPr="001D42D3">
        <w:rPr>
          <w:rFonts w:ascii="Verdana" w:hAnsi="Verdana"/>
          <w:sz w:val="20"/>
        </w:rPr>
        <w:t xml:space="preserve"> blijven het </w:t>
      </w:r>
      <w:r w:rsidR="00482576">
        <w:rPr>
          <w:rFonts w:ascii="Verdana" w:hAnsi="Verdana"/>
          <w:sz w:val="20"/>
        </w:rPr>
        <w:t>daarbij</w:t>
      </w:r>
      <w:r w:rsidR="00F864FD" w:rsidRPr="001D42D3">
        <w:rPr>
          <w:rFonts w:ascii="Verdana" w:hAnsi="Verdana"/>
          <w:sz w:val="20"/>
        </w:rPr>
        <w:t xml:space="preserve"> nog alleszins overzienbare aantallen</w:t>
      </w:r>
      <w:r w:rsidR="00650ADF" w:rsidRPr="001D42D3">
        <w:rPr>
          <w:rFonts w:ascii="Verdana" w:hAnsi="Verdana"/>
          <w:sz w:val="20"/>
        </w:rPr>
        <w:t>.</w:t>
      </w:r>
      <w:r w:rsidR="00E62F39" w:rsidRPr="001D42D3">
        <w:rPr>
          <w:rFonts w:ascii="Verdana" w:hAnsi="Verdana"/>
          <w:sz w:val="20"/>
        </w:rPr>
        <w:t xml:space="preserve"> </w:t>
      </w:r>
      <w:r w:rsidR="0079428D" w:rsidRPr="001D42D3">
        <w:rPr>
          <w:rFonts w:ascii="Verdana" w:hAnsi="Verdana"/>
          <w:sz w:val="20"/>
        </w:rPr>
        <w:t>Vorig jaar was het aantal bij de Nationale Ombudsman ingediende</w:t>
      </w:r>
      <w:r w:rsidR="00327BF2" w:rsidRPr="001D42D3">
        <w:rPr>
          <w:rFonts w:ascii="Verdana" w:hAnsi="Verdana"/>
          <w:sz w:val="20"/>
        </w:rPr>
        <w:t xml:space="preserve"> klachten </w:t>
      </w:r>
      <w:r w:rsidR="00E62F39" w:rsidRPr="001D42D3">
        <w:rPr>
          <w:rFonts w:ascii="Verdana" w:hAnsi="Verdana"/>
          <w:sz w:val="20"/>
        </w:rPr>
        <w:t>1</w:t>
      </w:r>
      <w:r w:rsidR="00650ADF" w:rsidRPr="001D42D3">
        <w:rPr>
          <w:rFonts w:ascii="Verdana" w:hAnsi="Verdana"/>
          <w:sz w:val="20"/>
        </w:rPr>
        <w:t>4</w:t>
      </w:r>
      <w:r w:rsidR="00EA5314" w:rsidRPr="001D42D3">
        <w:rPr>
          <w:rFonts w:ascii="Verdana" w:hAnsi="Verdana"/>
          <w:sz w:val="20"/>
        </w:rPr>
        <w:t>, nu voor 202</w:t>
      </w:r>
      <w:r w:rsidR="00650ADF" w:rsidRPr="001D42D3">
        <w:rPr>
          <w:rFonts w:ascii="Verdana" w:hAnsi="Verdana"/>
          <w:sz w:val="20"/>
        </w:rPr>
        <w:t>2</w:t>
      </w:r>
      <w:r w:rsidR="00EA5314" w:rsidRPr="001D42D3">
        <w:rPr>
          <w:rFonts w:ascii="Verdana" w:hAnsi="Verdana"/>
          <w:sz w:val="20"/>
        </w:rPr>
        <w:t xml:space="preserve"> zijn </w:t>
      </w:r>
      <w:r w:rsidR="00A10A96" w:rsidRPr="001D42D3">
        <w:rPr>
          <w:rFonts w:ascii="Verdana" w:hAnsi="Verdana"/>
          <w:sz w:val="20"/>
        </w:rPr>
        <w:t>da</w:t>
      </w:r>
      <w:r w:rsidR="00EA5314" w:rsidRPr="001D42D3">
        <w:rPr>
          <w:rFonts w:ascii="Verdana" w:hAnsi="Verdana"/>
          <w:sz w:val="20"/>
        </w:rPr>
        <w:t xml:space="preserve">t er </w:t>
      </w:r>
      <w:r w:rsidR="00650ADF" w:rsidRPr="001D42D3">
        <w:rPr>
          <w:rFonts w:ascii="Verdana" w:hAnsi="Verdana"/>
          <w:sz w:val="20"/>
        </w:rPr>
        <w:t>2</w:t>
      </w:r>
      <w:r w:rsidR="00A10A96" w:rsidRPr="001D42D3">
        <w:rPr>
          <w:rFonts w:ascii="Verdana" w:hAnsi="Verdana"/>
          <w:sz w:val="20"/>
        </w:rPr>
        <w:t>1</w:t>
      </w:r>
      <w:r w:rsidR="00327BF2" w:rsidRPr="001D42D3">
        <w:rPr>
          <w:rFonts w:ascii="Verdana" w:hAnsi="Verdana"/>
          <w:sz w:val="20"/>
        </w:rPr>
        <w:t>.</w:t>
      </w:r>
      <w:r w:rsidR="00594A10" w:rsidRPr="001D42D3">
        <w:rPr>
          <w:rFonts w:ascii="Verdana" w:hAnsi="Verdana"/>
          <w:sz w:val="20"/>
        </w:rPr>
        <w:t xml:space="preserve"> </w:t>
      </w:r>
    </w:p>
    <w:p w14:paraId="5B309B51" w14:textId="77777777" w:rsidR="00710DEA" w:rsidRPr="001D42D3" w:rsidRDefault="00710DEA">
      <w:pPr>
        <w:rPr>
          <w:rFonts w:ascii="Verdana" w:hAnsi="Verdana"/>
          <w:bCs/>
          <w:i/>
          <w:iCs/>
          <w:sz w:val="20"/>
          <w:u w:val="single"/>
        </w:rPr>
      </w:pPr>
    </w:p>
    <w:p w14:paraId="0D02DBF5" w14:textId="46C960C2" w:rsidR="001430E1" w:rsidRPr="001D42D3" w:rsidRDefault="001430E1" w:rsidP="0071346D">
      <w:pPr>
        <w:rPr>
          <w:rFonts w:ascii="Verdana" w:hAnsi="Verdana"/>
          <w:bCs/>
          <w:i/>
          <w:iCs/>
          <w:sz w:val="20"/>
          <w:u w:val="single"/>
        </w:rPr>
      </w:pPr>
      <w:r w:rsidRPr="001D42D3">
        <w:rPr>
          <w:rFonts w:ascii="Verdana" w:hAnsi="Verdana"/>
          <w:bCs/>
          <w:i/>
          <w:iCs/>
          <w:sz w:val="20"/>
          <w:u w:val="single"/>
        </w:rPr>
        <w:t>Overzicht Bureau Nationa</w:t>
      </w:r>
      <w:r w:rsidR="00763F41" w:rsidRPr="001D42D3">
        <w:rPr>
          <w:rFonts w:ascii="Verdana" w:hAnsi="Verdana"/>
          <w:bCs/>
          <w:i/>
          <w:iCs/>
          <w:sz w:val="20"/>
          <w:u w:val="single"/>
        </w:rPr>
        <w:t xml:space="preserve">le Ombudsman van </w:t>
      </w:r>
      <w:r w:rsidR="00BA2DB5" w:rsidRPr="001D42D3">
        <w:rPr>
          <w:rFonts w:ascii="Verdana" w:hAnsi="Verdana"/>
          <w:bCs/>
          <w:i/>
          <w:iCs/>
          <w:sz w:val="20"/>
          <w:u w:val="single"/>
        </w:rPr>
        <w:t>16 februari 2023</w:t>
      </w:r>
    </w:p>
    <w:p w14:paraId="41BD0F3F" w14:textId="11F9394B" w:rsidR="001430E1" w:rsidRPr="001D42D3" w:rsidRDefault="00061A1F" w:rsidP="0071346D">
      <w:pPr>
        <w:rPr>
          <w:rFonts w:ascii="Verdana" w:hAnsi="Verdana"/>
          <w:sz w:val="20"/>
        </w:rPr>
      </w:pPr>
      <w:r w:rsidRPr="001D42D3">
        <w:rPr>
          <w:rFonts w:ascii="Verdana" w:hAnsi="Verdana"/>
          <w:sz w:val="20"/>
        </w:rPr>
        <w:t>In behandeling per 1-1-20</w:t>
      </w:r>
      <w:r w:rsidR="00710DEA" w:rsidRPr="001D42D3">
        <w:rPr>
          <w:rFonts w:ascii="Verdana" w:hAnsi="Verdana"/>
          <w:sz w:val="20"/>
        </w:rPr>
        <w:t>2</w:t>
      </w:r>
      <w:r w:rsidR="00471AAF" w:rsidRPr="001D42D3">
        <w:rPr>
          <w:rFonts w:ascii="Verdana" w:hAnsi="Verdana"/>
          <w:sz w:val="20"/>
        </w:rPr>
        <w:t>2</w:t>
      </w:r>
      <w:r w:rsidRPr="001D42D3">
        <w:rPr>
          <w:rFonts w:ascii="Verdana" w:hAnsi="Verdana"/>
          <w:sz w:val="20"/>
        </w:rPr>
        <w:tab/>
      </w:r>
      <w:r w:rsidRPr="001D42D3">
        <w:rPr>
          <w:rFonts w:ascii="Verdana" w:hAnsi="Verdana"/>
          <w:sz w:val="20"/>
        </w:rPr>
        <w:tab/>
      </w:r>
      <w:r w:rsidRPr="001D42D3">
        <w:rPr>
          <w:rFonts w:ascii="Verdana" w:hAnsi="Verdana"/>
          <w:sz w:val="20"/>
        </w:rPr>
        <w:tab/>
      </w:r>
      <w:r w:rsidRPr="001D42D3">
        <w:rPr>
          <w:rFonts w:ascii="Verdana" w:hAnsi="Verdana"/>
          <w:sz w:val="20"/>
        </w:rPr>
        <w:tab/>
      </w:r>
      <w:r w:rsidRPr="001D42D3">
        <w:rPr>
          <w:rFonts w:ascii="Verdana" w:hAnsi="Verdana"/>
          <w:sz w:val="20"/>
        </w:rPr>
        <w:tab/>
        <w:t xml:space="preserve">:   </w:t>
      </w:r>
      <w:r w:rsidR="00471AAF" w:rsidRPr="001D42D3">
        <w:rPr>
          <w:rFonts w:ascii="Verdana" w:hAnsi="Verdana"/>
          <w:sz w:val="20"/>
        </w:rPr>
        <w:t>0</w:t>
      </w:r>
      <w:r w:rsidR="001430E1" w:rsidRPr="001D42D3">
        <w:rPr>
          <w:rFonts w:ascii="Verdana" w:hAnsi="Verdana"/>
          <w:sz w:val="20"/>
        </w:rPr>
        <w:t xml:space="preserve"> klachten</w:t>
      </w:r>
    </w:p>
    <w:p w14:paraId="0CFEBFCA" w14:textId="3DB7F6AA" w:rsidR="001430E1" w:rsidRPr="001D42D3" w:rsidRDefault="001430E1" w:rsidP="0071346D">
      <w:pPr>
        <w:rPr>
          <w:rFonts w:ascii="Verdana" w:hAnsi="Verdana"/>
          <w:sz w:val="20"/>
        </w:rPr>
      </w:pPr>
      <w:r w:rsidRPr="001D42D3">
        <w:rPr>
          <w:rFonts w:ascii="Verdana" w:hAnsi="Verdana"/>
          <w:sz w:val="20"/>
        </w:rPr>
        <w:t xml:space="preserve">Ontvangen in </w:t>
      </w:r>
      <w:r w:rsidR="00061A1F" w:rsidRPr="001D42D3">
        <w:rPr>
          <w:rFonts w:ascii="Verdana" w:hAnsi="Verdana"/>
          <w:sz w:val="20"/>
        </w:rPr>
        <w:t>de periode 1-1-20</w:t>
      </w:r>
      <w:r w:rsidR="00710DEA" w:rsidRPr="001D42D3">
        <w:rPr>
          <w:rFonts w:ascii="Verdana" w:hAnsi="Verdana"/>
          <w:sz w:val="20"/>
        </w:rPr>
        <w:t>2</w:t>
      </w:r>
      <w:r w:rsidR="00471AAF" w:rsidRPr="001D42D3">
        <w:rPr>
          <w:rFonts w:ascii="Verdana" w:hAnsi="Verdana"/>
          <w:sz w:val="20"/>
        </w:rPr>
        <w:t>2</w:t>
      </w:r>
      <w:r w:rsidR="00061A1F" w:rsidRPr="001D42D3">
        <w:rPr>
          <w:rFonts w:ascii="Verdana" w:hAnsi="Verdana"/>
          <w:sz w:val="20"/>
        </w:rPr>
        <w:t xml:space="preserve"> tot en met 31-1</w:t>
      </w:r>
      <w:r w:rsidR="00555366" w:rsidRPr="001D42D3">
        <w:rPr>
          <w:rFonts w:ascii="Verdana" w:hAnsi="Verdana"/>
          <w:sz w:val="20"/>
        </w:rPr>
        <w:t>2</w:t>
      </w:r>
      <w:r w:rsidR="00061A1F" w:rsidRPr="001D42D3">
        <w:rPr>
          <w:rFonts w:ascii="Verdana" w:hAnsi="Verdana"/>
          <w:sz w:val="20"/>
        </w:rPr>
        <w:t>-20</w:t>
      </w:r>
      <w:r w:rsidR="00710DEA" w:rsidRPr="001D42D3">
        <w:rPr>
          <w:rFonts w:ascii="Verdana" w:hAnsi="Verdana"/>
          <w:sz w:val="20"/>
        </w:rPr>
        <w:t>2</w:t>
      </w:r>
      <w:r w:rsidR="00471AAF" w:rsidRPr="001D42D3">
        <w:rPr>
          <w:rFonts w:ascii="Verdana" w:hAnsi="Verdana"/>
          <w:sz w:val="20"/>
        </w:rPr>
        <w:t>2</w:t>
      </w:r>
      <w:r w:rsidR="00090A94" w:rsidRPr="001D42D3">
        <w:rPr>
          <w:rFonts w:ascii="Verdana" w:hAnsi="Verdana"/>
          <w:sz w:val="20"/>
        </w:rPr>
        <w:t xml:space="preserve"> </w:t>
      </w:r>
      <w:r w:rsidR="00090A94" w:rsidRPr="001D42D3">
        <w:rPr>
          <w:rFonts w:ascii="Verdana" w:hAnsi="Verdana"/>
          <w:sz w:val="20"/>
        </w:rPr>
        <w:tab/>
        <w:t xml:space="preserve">: </w:t>
      </w:r>
      <w:r w:rsidR="00471AAF" w:rsidRPr="001D42D3">
        <w:rPr>
          <w:rFonts w:ascii="Verdana" w:hAnsi="Verdana"/>
          <w:sz w:val="20"/>
        </w:rPr>
        <w:t>2</w:t>
      </w:r>
      <w:r w:rsidR="00B33348" w:rsidRPr="001D42D3">
        <w:rPr>
          <w:rFonts w:ascii="Verdana" w:hAnsi="Verdana"/>
          <w:sz w:val="20"/>
        </w:rPr>
        <w:t>1</w:t>
      </w:r>
      <w:r w:rsidRPr="001D42D3">
        <w:rPr>
          <w:rFonts w:ascii="Verdana" w:hAnsi="Verdana"/>
          <w:sz w:val="20"/>
        </w:rPr>
        <w:t xml:space="preserve"> klachten</w:t>
      </w:r>
    </w:p>
    <w:p w14:paraId="241066BA" w14:textId="70B5CFCB" w:rsidR="001430E1" w:rsidRPr="001D42D3" w:rsidRDefault="00A05EB3" w:rsidP="00B33348">
      <w:pPr>
        <w:ind w:left="6480" w:hanging="6480"/>
        <w:rPr>
          <w:rFonts w:ascii="Verdana" w:hAnsi="Verdana"/>
          <w:sz w:val="20"/>
        </w:rPr>
      </w:pPr>
      <w:r w:rsidRPr="001D42D3">
        <w:rPr>
          <w:rFonts w:ascii="Verdana" w:hAnsi="Verdana"/>
          <w:sz w:val="20"/>
        </w:rPr>
        <w:t>Behan</w:t>
      </w:r>
      <w:r w:rsidR="0036556B" w:rsidRPr="001D42D3">
        <w:rPr>
          <w:rFonts w:ascii="Verdana" w:hAnsi="Verdana"/>
          <w:sz w:val="20"/>
        </w:rPr>
        <w:t>deld</w:t>
      </w:r>
      <w:r w:rsidR="000E00FB" w:rsidRPr="001D42D3">
        <w:rPr>
          <w:rFonts w:ascii="Verdana" w:hAnsi="Verdana"/>
          <w:sz w:val="20"/>
        </w:rPr>
        <w:t xml:space="preserve"> (dus incl. de doorzendingen</w:t>
      </w:r>
      <w:r w:rsidR="00090A94" w:rsidRPr="001D42D3">
        <w:rPr>
          <w:rFonts w:ascii="Verdana" w:hAnsi="Verdana"/>
          <w:sz w:val="20"/>
        </w:rPr>
        <w:t xml:space="preserve"> aan BghU)</w:t>
      </w:r>
      <w:r w:rsidR="00090A94" w:rsidRPr="001D42D3">
        <w:rPr>
          <w:rFonts w:ascii="Verdana" w:hAnsi="Verdana"/>
          <w:sz w:val="20"/>
        </w:rPr>
        <w:tab/>
        <w:t xml:space="preserve">: </w:t>
      </w:r>
      <w:r w:rsidR="0036556B" w:rsidRPr="001D42D3">
        <w:rPr>
          <w:rFonts w:ascii="Verdana" w:hAnsi="Verdana"/>
          <w:sz w:val="20"/>
        </w:rPr>
        <w:t>21</w:t>
      </w:r>
      <w:r w:rsidR="001430E1" w:rsidRPr="001D42D3">
        <w:rPr>
          <w:rFonts w:ascii="Verdana" w:hAnsi="Verdana"/>
          <w:sz w:val="20"/>
        </w:rPr>
        <w:t xml:space="preserve"> klachten</w:t>
      </w:r>
      <w:r w:rsidR="000D32CA" w:rsidRPr="001D42D3">
        <w:rPr>
          <w:rFonts w:ascii="Verdana" w:hAnsi="Verdana"/>
          <w:sz w:val="20"/>
        </w:rPr>
        <w:t xml:space="preserve"> (hier zitten dus ook de klachten bij uit het overzicht)</w:t>
      </w:r>
    </w:p>
    <w:p w14:paraId="66A930ED" w14:textId="77777777" w:rsidR="00B33348" w:rsidRPr="001D42D3" w:rsidRDefault="00B33348" w:rsidP="0071346D">
      <w:pPr>
        <w:rPr>
          <w:rFonts w:ascii="Verdana" w:hAnsi="Verdana"/>
          <w:sz w:val="20"/>
        </w:rPr>
      </w:pPr>
    </w:p>
    <w:p w14:paraId="2441A5D8" w14:textId="165F721B" w:rsidR="001430E1" w:rsidRPr="001D42D3" w:rsidRDefault="001430E1" w:rsidP="0071346D">
      <w:pPr>
        <w:rPr>
          <w:rFonts w:ascii="Verdana" w:hAnsi="Verdana"/>
          <w:sz w:val="20"/>
        </w:rPr>
      </w:pPr>
      <w:r w:rsidRPr="001D42D3">
        <w:rPr>
          <w:rFonts w:ascii="Verdana" w:hAnsi="Verdana"/>
          <w:sz w:val="20"/>
        </w:rPr>
        <w:t>Onderzoek:</w:t>
      </w:r>
    </w:p>
    <w:p w14:paraId="058412C2" w14:textId="2ECD8D54" w:rsidR="001430E1" w:rsidRPr="001D42D3" w:rsidRDefault="00F22B75" w:rsidP="001430E1">
      <w:pPr>
        <w:pStyle w:val="Lijstalinea"/>
        <w:numPr>
          <w:ilvl w:val="0"/>
          <w:numId w:val="5"/>
        </w:numPr>
        <w:rPr>
          <w:rFonts w:ascii="Verdana" w:hAnsi="Verdana"/>
          <w:sz w:val="20"/>
        </w:rPr>
      </w:pPr>
      <w:r w:rsidRPr="001D42D3">
        <w:rPr>
          <w:rFonts w:ascii="Verdana" w:hAnsi="Verdana"/>
          <w:sz w:val="20"/>
        </w:rPr>
        <w:t>Oplossing door interventie</w:t>
      </w:r>
      <w:r w:rsidR="001430E1" w:rsidRPr="001D42D3">
        <w:rPr>
          <w:rFonts w:ascii="Verdana" w:hAnsi="Verdana"/>
          <w:sz w:val="20"/>
        </w:rPr>
        <w:tab/>
      </w:r>
      <w:r w:rsidR="001430E1" w:rsidRPr="001D42D3">
        <w:rPr>
          <w:rFonts w:ascii="Verdana" w:hAnsi="Verdana"/>
          <w:sz w:val="20"/>
        </w:rPr>
        <w:tab/>
      </w:r>
      <w:r w:rsidR="001430E1" w:rsidRPr="001D42D3">
        <w:rPr>
          <w:rFonts w:ascii="Verdana" w:hAnsi="Verdana"/>
          <w:sz w:val="20"/>
        </w:rPr>
        <w:tab/>
      </w:r>
      <w:r w:rsidR="001430E1" w:rsidRPr="001D42D3">
        <w:rPr>
          <w:rFonts w:ascii="Verdana" w:hAnsi="Verdana"/>
          <w:sz w:val="20"/>
        </w:rPr>
        <w:tab/>
      </w:r>
      <w:r w:rsidR="001430E1" w:rsidRPr="001D42D3">
        <w:rPr>
          <w:rFonts w:ascii="Verdana" w:hAnsi="Verdana"/>
          <w:sz w:val="20"/>
        </w:rPr>
        <w:tab/>
        <w:t xml:space="preserve">: </w:t>
      </w:r>
      <w:r w:rsidR="00A27907" w:rsidRPr="001D42D3">
        <w:rPr>
          <w:rFonts w:ascii="Verdana" w:hAnsi="Verdana"/>
          <w:sz w:val="20"/>
        </w:rPr>
        <w:t>1</w:t>
      </w:r>
    </w:p>
    <w:p w14:paraId="36D0544D" w14:textId="00A238FE" w:rsidR="001430E1" w:rsidRPr="001D42D3" w:rsidRDefault="00F22B75" w:rsidP="001430E1">
      <w:pPr>
        <w:pStyle w:val="Lijstalinea"/>
        <w:numPr>
          <w:ilvl w:val="0"/>
          <w:numId w:val="5"/>
        </w:numPr>
        <w:rPr>
          <w:rFonts w:ascii="Verdana" w:hAnsi="Verdana"/>
          <w:sz w:val="20"/>
        </w:rPr>
      </w:pPr>
      <w:r w:rsidRPr="001D42D3">
        <w:rPr>
          <w:rFonts w:ascii="Verdana" w:hAnsi="Verdana"/>
          <w:sz w:val="20"/>
        </w:rPr>
        <w:t>Bemiddeling of goed gesprek</w:t>
      </w:r>
      <w:r w:rsidR="001430E1" w:rsidRPr="001D42D3">
        <w:rPr>
          <w:rFonts w:ascii="Verdana" w:hAnsi="Verdana"/>
          <w:sz w:val="20"/>
        </w:rPr>
        <w:tab/>
      </w:r>
      <w:r w:rsidR="001430E1" w:rsidRPr="001D42D3">
        <w:rPr>
          <w:rFonts w:ascii="Verdana" w:hAnsi="Verdana"/>
          <w:sz w:val="20"/>
        </w:rPr>
        <w:tab/>
      </w:r>
      <w:r w:rsidR="001430E1" w:rsidRPr="001D42D3">
        <w:rPr>
          <w:rFonts w:ascii="Verdana" w:hAnsi="Verdana"/>
          <w:sz w:val="20"/>
        </w:rPr>
        <w:tab/>
      </w:r>
      <w:r w:rsidR="001430E1" w:rsidRPr="001D42D3">
        <w:rPr>
          <w:rFonts w:ascii="Verdana" w:hAnsi="Verdana"/>
          <w:sz w:val="20"/>
        </w:rPr>
        <w:tab/>
        <w:t xml:space="preserve">: </w:t>
      </w:r>
      <w:r w:rsidR="00B74235" w:rsidRPr="001D42D3">
        <w:rPr>
          <w:rFonts w:ascii="Verdana" w:hAnsi="Verdana"/>
          <w:sz w:val="20"/>
        </w:rPr>
        <w:t>0</w:t>
      </w:r>
    </w:p>
    <w:p w14:paraId="713ECDCF" w14:textId="2A24A644" w:rsidR="001430E1" w:rsidRPr="001D42D3" w:rsidRDefault="00795C7C" w:rsidP="001430E1">
      <w:pPr>
        <w:pStyle w:val="Lijstalinea"/>
        <w:numPr>
          <w:ilvl w:val="0"/>
          <w:numId w:val="5"/>
        </w:numPr>
        <w:rPr>
          <w:rFonts w:ascii="Verdana" w:hAnsi="Verdana"/>
          <w:sz w:val="20"/>
        </w:rPr>
      </w:pPr>
      <w:r w:rsidRPr="001D42D3">
        <w:rPr>
          <w:rFonts w:ascii="Verdana" w:hAnsi="Verdana"/>
          <w:sz w:val="20"/>
        </w:rPr>
        <w:t>Onderzoek, waarvan met rapport</w:t>
      </w:r>
      <w:r w:rsidR="00090A94" w:rsidRPr="001D42D3">
        <w:rPr>
          <w:rFonts w:ascii="Verdana" w:hAnsi="Verdana"/>
          <w:sz w:val="20"/>
        </w:rPr>
        <w:tab/>
      </w:r>
      <w:r w:rsidR="00090A94" w:rsidRPr="001D42D3">
        <w:rPr>
          <w:rFonts w:ascii="Verdana" w:hAnsi="Verdana"/>
          <w:sz w:val="20"/>
        </w:rPr>
        <w:tab/>
      </w:r>
      <w:r w:rsidR="00090A94" w:rsidRPr="001D42D3">
        <w:rPr>
          <w:rFonts w:ascii="Verdana" w:hAnsi="Verdana"/>
          <w:sz w:val="20"/>
        </w:rPr>
        <w:tab/>
      </w:r>
      <w:r w:rsidR="00090A94" w:rsidRPr="001D42D3">
        <w:rPr>
          <w:rFonts w:ascii="Verdana" w:hAnsi="Verdana"/>
          <w:sz w:val="20"/>
        </w:rPr>
        <w:tab/>
        <w:t xml:space="preserve">: </w:t>
      </w:r>
      <w:r w:rsidRPr="001D42D3">
        <w:rPr>
          <w:rFonts w:ascii="Verdana" w:hAnsi="Verdana"/>
          <w:sz w:val="20"/>
        </w:rPr>
        <w:t>0</w:t>
      </w:r>
    </w:p>
    <w:p w14:paraId="116A751D" w14:textId="665EFB71" w:rsidR="001430E1" w:rsidRPr="001D42D3" w:rsidRDefault="00795C7C" w:rsidP="001430E1">
      <w:pPr>
        <w:pStyle w:val="Lijstalinea"/>
        <w:numPr>
          <w:ilvl w:val="0"/>
          <w:numId w:val="5"/>
        </w:numPr>
        <w:rPr>
          <w:rFonts w:ascii="Verdana" w:hAnsi="Verdana"/>
          <w:sz w:val="20"/>
        </w:rPr>
      </w:pPr>
      <w:r w:rsidRPr="001D42D3">
        <w:rPr>
          <w:rFonts w:ascii="Verdana" w:hAnsi="Verdana"/>
          <w:sz w:val="20"/>
        </w:rPr>
        <w:t>Onderzoek, waarvan met brief</w:t>
      </w:r>
      <w:r w:rsidR="001430E1" w:rsidRPr="001D42D3">
        <w:rPr>
          <w:rFonts w:ascii="Verdana" w:hAnsi="Verdana"/>
          <w:sz w:val="20"/>
        </w:rPr>
        <w:tab/>
      </w:r>
      <w:r w:rsidR="001430E1" w:rsidRPr="001D42D3">
        <w:rPr>
          <w:rFonts w:ascii="Verdana" w:hAnsi="Verdana"/>
          <w:sz w:val="20"/>
        </w:rPr>
        <w:tab/>
      </w:r>
      <w:r w:rsidR="001430E1" w:rsidRPr="001D42D3">
        <w:rPr>
          <w:rFonts w:ascii="Verdana" w:hAnsi="Verdana"/>
          <w:sz w:val="20"/>
        </w:rPr>
        <w:tab/>
      </w:r>
      <w:r w:rsidR="001430E1" w:rsidRPr="001D42D3">
        <w:rPr>
          <w:rFonts w:ascii="Verdana" w:hAnsi="Verdana"/>
          <w:sz w:val="20"/>
        </w:rPr>
        <w:tab/>
        <w:t xml:space="preserve">: </w:t>
      </w:r>
      <w:r w:rsidR="00022E49" w:rsidRPr="001D42D3">
        <w:rPr>
          <w:rFonts w:ascii="Verdana" w:hAnsi="Verdana"/>
          <w:sz w:val="20"/>
        </w:rPr>
        <w:t>0</w:t>
      </w:r>
    </w:p>
    <w:p w14:paraId="5399B5CF" w14:textId="3BDE66F5" w:rsidR="00A27907" w:rsidRPr="001D42D3" w:rsidRDefault="00022E49" w:rsidP="001430E1">
      <w:pPr>
        <w:pStyle w:val="Lijstalinea"/>
        <w:numPr>
          <w:ilvl w:val="0"/>
          <w:numId w:val="5"/>
        </w:numPr>
        <w:rPr>
          <w:rFonts w:ascii="Verdana" w:hAnsi="Verdana"/>
          <w:sz w:val="20"/>
        </w:rPr>
      </w:pPr>
      <w:r w:rsidRPr="001D42D3">
        <w:rPr>
          <w:rFonts w:ascii="Verdana" w:hAnsi="Verdana"/>
          <w:sz w:val="20"/>
        </w:rPr>
        <w:t>Tussentijds opgelost of beëindigd na st</w:t>
      </w:r>
      <w:r w:rsidR="00A27907" w:rsidRPr="001D42D3">
        <w:rPr>
          <w:rFonts w:ascii="Verdana" w:hAnsi="Verdana"/>
          <w:sz w:val="20"/>
        </w:rPr>
        <w:t>a</w:t>
      </w:r>
      <w:r w:rsidRPr="001D42D3">
        <w:rPr>
          <w:rFonts w:ascii="Verdana" w:hAnsi="Verdana"/>
          <w:sz w:val="20"/>
        </w:rPr>
        <w:t>rt onderzoek</w:t>
      </w:r>
      <w:r w:rsidR="00A27907" w:rsidRPr="001D42D3">
        <w:rPr>
          <w:rFonts w:ascii="Verdana" w:hAnsi="Verdana"/>
          <w:sz w:val="20"/>
        </w:rPr>
        <w:tab/>
        <w:t>: 1</w:t>
      </w:r>
    </w:p>
    <w:p w14:paraId="09846C2D" w14:textId="1E148F2E" w:rsidR="001430E1" w:rsidRPr="001D42D3" w:rsidRDefault="00467AFE" w:rsidP="001430E1">
      <w:pPr>
        <w:pStyle w:val="Lijstalinea"/>
        <w:numPr>
          <w:ilvl w:val="0"/>
          <w:numId w:val="5"/>
        </w:numPr>
        <w:rPr>
          <w:rFonts w:ascii="Verdana" w:hAnsi="Verdana"/>
          <w:sz w:val="20"/>
        </w:rPr>
      </w:pPr>
      <w:r w:rsidRPr="001D42D3">
        <w:rPr>
          <w:rFonts w:ascii="Verdana" w:hAnsi="Verdana"/>
          <w:sz w:val="20"/>
        </w:rPr>
        <w:t>Informatie of doorverwijzing</w:t>
      </w:r>
      <w:r w:rsidR="00090A94" w:rsidRPr="001D42D3">
        <w:rPr>
          <w:rFonts w:ascii="Verdana" w:hAnsi="Verdana"/>
          <w:sz w:val="20"/>
        </w:rPr>
        <w:tab/>
      </w:r>
      <w:r w:rsidR="00090A94" w:rsidRPr="001D42D3">
        <w:rPr>
          <w:rFonts w:ascii="Verdana" w:hAnsi="Verdana"/>
          <w:sz w:val="20"/>
        </w:rPr>
        <w:tab/>
      </w:r>
      <w:r w:rsidR="00090A94" w:rsidRPr="001D42D3">
        <w:rPr>
          <w:rFonts w:ascii="Verdana" w:hAnsi="Verdana"/>
          <w:sz w:val="20"/>
        </w:rPr>
        <w:tab/>
      </w:r>
      <w:r w:rsidR="00090A94" w:rsidRPr="001D42D3">
        <w:rPr>
          <w:rFonts w:ascii="Verdana" w:hAnsi="Verdana"/>
          <w:sz w:val="20"/>
        </w:rPr>
        <w:tab/>
      </w:r>
      <w:r w:rsidR="00090A94" w:rsidRPr="001D42D3">
        <w:rPr>
          <w:rFonts w:ascii="Verdana" w:hAnsi="Verdana"/>
          <w:sz w:val="20"/>
        </w:rPr>
        <w:tab/>
        <w:t xml:space="preserve">: </w:t>
      </w:r>
      <w:r w:rsidR="00BB0C11" w:rsidRPr="001D42D3">
        <w:rPr>
          <w:rFonts w:ascii="Verdana" w:hAnsi="Verdana"/>
          <w:sz w:val="20"/>
        </w:rPr>
        <w:t>1</w:t>
      </w:r>
      <w:r w:rsidRPr="001D42D3">
        <w:rPr>
          <w:rFonts w:ascii="Verdana" w:hAnsi="Verdana"/>
          <w:sz w:val="20"/>
        </w:rPr>
        <w:t>9</w:t>
      </w:r>
    </w:p>
    <w:p w14:paraId="15C5A81D" w14:textId="415EF995" w:rsidR="00467AFE" w:rsidRPr="001D42D3" w:rsidRDefault="00467AFE" w:rsidP="001430E1">
      <w:pPr>
        <w:pStyle w:val="Lijstalinea"/>
        <w:numPr>
          <w:ilvl w:val="0"/>
          <w:numId w:val="5"/>
        </w:numPr>
        <w:rPr>
          <w:rFonts w:ascii="Verdana" w:hAnsi="Verdana"/>
          <w:sz w:val="20"/>
        </w:rPr>
      </w:pPr>
      <w:r w:rsidRPr="001D42D3">
        <w:rPr>
          <w:rFonts w:ascii="Verdana" w:hAnsi="Verdana"/>
          <w:sz w:val="20"/>
        </w:rPr>
        <w:t>Tussentijds beëindigd voor start onderzoek</w:t>
      </w:r>
      <w:r w:rsidRPr="001D42D3">
        <w:rPr>
          <w:rFonts w:ascii="Verdana" w:hAnsi="Verdana"/>
          <w:sz w:val="20"/>
        </w:rPr>
        <w:tab/>
      </w:r>
      <w:r w:rsidRPr="001D42D3">
        <w:rPr>
          <w:rFonts w:ascii="Verdana" w:hAnsi="Verdana"/>
          <w:sz w:val="20"/>
        </w:rPr>
        <w:tab/>
        <w:t>: 0</w:t>
      </w:r>
    </w:p>
    <w:p w14:paraId="3836BC5C" w14:textId="0AC7479D" w:rsidR="001430E1" w:rsidRPr="001D42D3" w:rsidRDefault="001430E1" w:rsidP="0071346D">
      <w:pPr>
        <w:rPr>
          <w:rFonts w:ascii="Verdana" w:hAnsi="Verdana"/>
          <w:sz w:val="20"/>
        </w:rPr>
      </w:pPr>
    </w:p>
    <w:p w14:paraId="6A8CB451" w14:textId="65A6B170" w:rsidR="00332724" w:rsidRPr="001D42D3" w:rsidRDefault="00332724" w:rsidP="0071346D">
      <w:pPr>
        <w:rPr>
          <w:rFonts w:ascii="Verdana" w:hAnsi="Verdana"/>
          <w:b/>
          <w:bCs/>
          <w:sz w:val="20"/>
        </w:rPr>
      </w:pPr>
      <w:r w:rsidRPr="001D42D3">
        <w:rPr>
          <w:rFonts w:ascii="Verdana" w:hAnsi="Verdana"/>
          <w:b/>
          <w:bCs/>
          <w:sz w:val="20"/>
        </w:rPr>
        <w:t>Klachten ingediend bij Ombudsman 20</w:t>
      </w:r>
      <w:r w:rsidR="003F646D" w:rsidRPr="001D42D3">
        <w:rPr>
          <w:rFonts w:ascii="Verdana" w:hAnsi="Verdana"/>
          <w:b/>
          <w:bCs/>
          <w:sz w:val="20"/>
        </w:rPr>
        <w:t>2</w:t>
      </w:r>
      <w:r w:rsidR="00467AFE" w:rsidRPr="001D42D3">
        <w:rPr>
          <w:rFonts w:ascii="Verdana" w:hAnsi="Verdana"/>
          <w:b/>
          <w:bCs/>
          <w:sz w:val="20"/>
        </w:rPr>
        <w:t>2</w:t>
      </w:r>
      <w:r w:rsidRPr="001D42D3">
        <w:rPr>
          <w:rFonts w:ascii="Verdana" w:hAnsi="Verdana"/>
          <w:b/>
          <w:bCs/>
          <w:sz w:val="20"/>
        </w:rPr>
        <w:t xml:space="preserve"> in categorie (grof)</w:t>
      </w:r>
    </w:p>
    <w:p w14:paraId="29F7552B" w14:textId="4707BA3A" w:rsidR="00467AFE" w:rsidRPr="00A064A3" w:rsidRDefault="00467AFE" w:rsidP="00467AFE">
      <w:pPr>
        <w:rPr>
          <w:rFonts w:ascii="Verdana" w:hAnsi="Verdana"/>
          <w:sz w:val="20"/>
        </w:rPr>
      </w:pPr>
      <w:r w:rsidRPr="001D42D3">
        <w:rPr>
          <w:rFonts w:ascii="Verdana" w:hAnsi="Verdana"/>
          <w:sz w:val="20"/>
        </w:rPr>
        <w:t>1. Klachten n.a.v. uitspraak kwijtschelding c.q. behandeling kwijtschelding</w:t>
      </w:r>
      <w:r w:rsidRPr="00A064A3">
        <w:rPr>
          <w:rFonts w:ascii="Verdana" w:hAnsi="Verdana"/>
          <w:sz w:val="20"/>
        </w:rPr>
        <w:t xml:space="preserve"> </w:t>
      </w:r>
      <w:r w:rsidRPr="00A064A3">
        <w:rPr>
          <w:rFonts w:ascii="Verdana" w:hAnsi="Verdana"/>
          <w:sz w:val="20"/>
        </w:rPr>
        <w:tab/>
      </w:r>
      <w:r w:rsidRPr="00A064A3">
        <w:rPr>
          <w:rFonts w:ascii="Verdana" w:hAnsi="Verdana"/>
          <w:sz w:val="20"/>
        </w:rPr>
        <w:tab/>
      </w:r>
      <w:r w:rsidRPr="00A064A3">
        <w:rPr>
          <w:rFonts w:ascii="Verdana" w:hAnsi="Verdana"/>
          <w:sz w:val="20"/>
        </w:rPr>
        <w:tab/>
        <w:t>: 5x</w:t>
      </w:r>
    </w:p>
    <w:p w14:paraId="108B1B9B" w14:textId="7E98ED0B" w:rsidR="00467AFE" w:rsidRPr="00A064A3" w:rsidRDefault="00467AFE" w:rsidP="00467AFE">
      <w:pPr>
        <w:rPr>
          <w:rFonts w:ascii="Verdana" w:hAnsi="Verdana"/>
          <w:sz w:val="20"/>
        </w:rPr>
      </w:pPr>
      <w:r w:rsidRPr="00A064A3">
        <w:rPr>
          <w:rFonts w:ascii="Verdana" w:hAnsi="Verdana"/>
          <w:sz w:val="20"/>
        </w:rPr>
        <w:t>2. Klachten over bejegening door personeel, wijze te woord staan etc.</w:t>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t xml:space="preserve">: </w:t>
      </w:r>
      <w:r w:rsidR="00785D2A">
        <w:rPr>
          <w:rFonts w:ascii="Verdana" w:hAnsi="Verdana"/>
          <w:sz w:val="20"/>
        </w:rPr>
        <w:t>0</w:t>
      </w:r>
      <w:r w:rsidRPr="00A064A3">
        <w:rPr>
          <w:rFonts w:ascii="Verdana" w:hAnsi="Verdana"/>
          <w:sz w:val="20"/>
        </w:rPr>
        <w:t>x</w:t>
      </w:r>
    </w:p>
    <w:p w14:paraId="43AEB9A3" w14:textId="42D8F046" w:rsidR="00467AFE" w:rsidRPr="00A064A3" w:rsidRDefault="00467AFE" w:rsidP="00467AFE">
      <w:pPr>
        <w:rPr>
          <w:rFonts w:ascii="Verdana" w:hAnsi="Verdana"/>
          <w:sz w:val="20"/>
        </w:rPr>
      </w:pPr>
      <w:r w:rsidRPr="00A064A3">
        <w:rPr>
          <w:rFonts w:ascii="Verdana" w:hAnsi="Verdana"/>
          <w:sz w:val="20"/>
        </w:rPr>
        <w:t>3. Klachten over communicatie BghU (website, op schrift etc.)</w:t>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t>: 1x</w:t>
      </w:r>
    </w:p>
    <w:p w14:paraId="21148220" w14:textId="5C2C219F" w:rsidR="00467AFE" w:rsidRPr="00A064A3" w:rsidRDefault="00467AFE" w:rsidP="00467AFE">
      <w:pPr>
        <w:rPr>
          <w:rFonts w:ascii="Verdana" w:hAnsi="Verdana"/>
          <w:sz w:val="20"/>
        </w:rPr>
      </w:pPr>
      <w:r w:rsidRPr="00A064A3">
        <w:rPr>
          <w:rFonts w:ascii="Verdana" w:hAnsi="Verdana"/>
          <w:sz w:val="20"/>
        </w:rPr>
        <w:t>4. Klachten over de processen van BghU (WOZ, aanslagen, behandeling, etc.)</w:t>
      </w:r>
      <w:r w:rsidRPr="00A064A3">
        <w:rPr>
          <w:rFonts w:ascii="Verdana" w:hAnsi="Verdana"/>
          <w:sz w:val="20"/>
        </w:rPr>
        <w:tab/>
      </w:r>
      <w:r w:rsidRPr="00A064A3">
        <w:rPr>
          <w:rFonts w:ascii="Verdana" w:hAnsi="Verdana"/>
          <w:sz w:val="20"/>
        </w:rPr>
        <w:tab/>
      </w:r>
      <w:r w:rsidRPr="00A064A3">
        <w:rPr>
          <w:rFonts w:ascii="Verdana" w:hAnsi="Verdana"/>
          <w:sz w:val="20"/>
        </w:rPr>
        <w:tab/>
        <w:t xml:space="preserve">: </w:t>
      </w:r>
      <w:r w:rsidR="009E2742">
        <w:rPr>
          <w:rFonts w:ascii="Verdana" w:hAnsi="Verdana"/>
          <w:sz w:val="20"/>
        </w:rPr>
        <w:t>6</w:t>
      </w:r>
      <w:r w:rsidRPr="00A064A3">
        <w:rPr>
          <w:rFonts w:ascii="Verdana" w:hAnsi="Verdana"/>
          <w:sz w:val="20"/>
        </w:rPr>
        <w:t>x</w:t>
      </w:r>
    </w:p>
    <w:p w14:paraId="2AD0CC49" w14:textId="7E74C198" w:rsidR="00467AFE" w:rsidRPr="00A064A3" w:rsidRDefault="00467AFE" w:rsidP="00467AFE">
      <w:pPr>
        <w:rPr>
          <w:rFonts w:ascii="Verdana" w:hAnsi="Verdana"/>
          <w:sz w:val="20"/>
        </w:rPr>
      </w:pPr>
      <w:r w:rsidRPr="00A064A3">
        <w:rPr>
          <w:rFonts w:ascii="Verdana" w:hAnsi="Verdana"/>
          <w:sz w:val="20"/>
        </w:rPr>
        <w:t>5. Klachten over doorlooptijden</w:t>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t xml:space="preserve">: </w:t>
      </w:r>
      <w:r w:rsidR="009E2742">
        <w:rPr>
          <w:rFonts w:ascii="Verdana" w:hAnsi="Verdana"/>
          <w:sz w:val="20"/>
        </w:rPr>
        <w:t>3</w:t>
      </w:r>
      <w:r w:rsidRPr="00A064A3">
        <w:rPr>
          <w:rFonts w:ascii="Verdana" w:hAnsi="Verdana"/>
          <w:sz w:val="20"/>
        </w:rPr>
        <w:t>x</w:t>
      </w:r>
    </w:p>
    <w:p w14:paraId="2739CB03" w14:textId="3E64FC4C" w:rsidR="00467AFE" w:rsidRPr="00A064A3" w:rsidRDefault="00467AFE" w:rsidP="00467AFE">
      <w:pPr>
        <w:rPr>
          <w:rFonts w:ascii="Verdana" w:hAnsi="Verdana"/>
          <w:sz w:val="20"/>
        </w:rPr>
      </w:pPr>
      <w:r w:rsidRPr="00A064A3">
        <w:rPr>
          <w:rFonts w:ascii="Verdana" w:hAnsi="Verdana"/>
          <w:sz w:val="20"/>
        </w:rPr>
        <w:t>6. Klachten over naheffingsaanslagen</w:t>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t xml:space="preserve">: </w:t>
      </w:r>
      <w:r w:rsidR="009E2742">
        <w:rPr>
          <w:rFonts w:ascii="Verdana" w:hAnsi="Verdana"/>
          <w:sz w:val="20"/>
        </w:rPr>
        <w:t>1</w:t>
      </w:r>
      <w:r w:rsidRPr="00A064A3">
        <w:rPr>
          <w:rFonts w:ascii="Verdana" w:hAnsi="Verdana"/>
          <w:sz w:val="20"/>
        </w:rPr>
        <w:t>x</w:t>
      </w:r>
    </w:p>
    <w:p w14:paraId="6F2DF84C" w14:textId="1A503DF6" w:rsidR="00467AFE" w:rsidRPr="00A064A3" w:rsidRDefault="00467AFE" w:rsidP="00467AFE">
      <w:pPr>
        <w:rPr>
          <w:rFonts w:ascii="Verdana" w:hAnsi="Verdana"/>
          <w:sz w:val="20"/>
        </w:rPr>
      </w:pPr>
      <w:r w:rsidRPr="00A064A3">
        <w:rPr>
          <w:rFonts w:ascii="Verdana" w:hAnsi="Verdana"/>
          <w:sz w:val="20"/>
        </w:rPr>
        <w:t>7. Klachten niet in behandeling genomen en doorverwezen</w:t>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r>
      <w:r w:rsidRPr="00A064A3">
        <w:rPr>
          <w:rFonts w:ascii="Verdana" w:hAnsi="Verdana"/>
          <w:sz w:val="20"/>
        </w:rPr>
        <w:tab/>
        <w:t xml:space="preserve">: </w:t>
      </w:r>
      <w:r w:rsidR="009E2742">
        <w:rPr>
          <w:rFonts w:ascii="Verdana" w:hAnsi="Verdana"/>
          <w:sz w:val="20"/>
        </w:rPr>
        <w:t>5</w:t>
      </w:r>
      <w:r w:rsidRPr="00A064A3">
        <w:rPr>
          <w:rFonts w:ascii="Verdana" w:hAnsi="Verdana"/>
          <w:sz w:val="20"/>
        </w:rPr>
        <w:t>x</w:t>
      </w:r>
    </w:p>
    <w:p w14:paraId="5FC2F04E" w14:textId="77777777" w:rsidR="00332724" w:rsidRPr="009652DC" w:rsidRDefault="00332724" w:rsidP="0071346D">
      <w:pPr>
        <w:rPr>
          <w:rFonts w:ascii="Verdana" w:hAnsi="Verdana"/>
          <w:sz w:val="20"/>
          <w:highlight w:val="yellow"/>
        </w:rPr>
      </w:pPr>
    </w:p>
    <w:p w14:paraId="73513486" w14:textId="0D58E69A" w:rsidR="00702302" w:rsidRPr="009652DC" w:rsidRDefault="00702302" w:rsidP="0071346D">
      <w:pPr>
        <w:rPr>
          <w:rFonts w:ascii="Verdana" w:hAnsi="Verdana"/>
          <w:sz w:val="20"/>
          <w:highlight w:val="yellow"/>
        </w:rPr>
      </w:pPr>
    </w:p>
    <w:p w14:paraId="7FF2C2DD" w14:textId="49F60BB6" w:rsidR="00702302" w:rsidRPr="001D42D3" w:rsidRDefault="00702302" w:rsidP="00702302">
      <w:pPr>
        <w:rPr>
          <w:rFonts w:ascii="Verdana" w:hAnsi="Verdana"/>
          <w:sz w:val="20"/>
        </w:rPr>
      </w:pPr>
      <w:r w:rsidRPr="001D42D3">
        <w:rPr>
          <w:rFonts w:ascii="Verdana" w:hAnsi="Verdana"/>
          <w:sz w:val="20"/>
        </w:rPr>
        <w:t xml:space="preserve">Utrecht, </w:t>
      </w:r>
      <w:r w:rsidR="00882050" w:rsidRPr="001D42D3">
        <w:rPr>
          <w:rFonts w:ascii="Verdana" w:hAnsi="Verdana"/>
          <w:sz w:val="20"/>
        </w:rPr>
        <w:t>27 februari</w:t>
      </w:r>
      <w:r w:rsidRPr="001D42D3">
        <w:rPr>
          <w:rFonts w:ascii="Verdana" w:hAnsi="Verdana"/>
          <w:sz w:val="20"/>
        </w:rPr>
        <w:t xml:space="preserve"> 202</w:t>
      </w:r>
      <w:r w:rsidR="00882050" w:rsidRPr="001D42D3">
        <w:rPr>
          <w:rFonts w:ascii="Verdana" w:hAnsi="Verdana"/>
          <w:sz w:val="20"/>
        </w:rPr>
        <w:t>3</w:t>
      </w:r>
      <w:r w:rsidRPr="001D42D3">
        <w:rPr>
          <w:rFonts w:ascii="Verdana" w:hAnsi="Verdana"/>
          <w:sz w:val="20"/>
        </w:rPr>
        <w:t>,</w:t>
      </w:r>
    </w:p>
    <w:p w14:paraId="1F2AA06F" w14:textId="77777777" w:rsidR="00702302" w:rsidRPr="001D42D3" w:rsidRDefault="00702302" w:rsidP="00702302">
      <w:pPr>
        <w:rPr>
          <w:rFonts w:ascii="Verdana" w:hAnsi="Verdana"/>
          <w:sz w:val="20"/>
        </w:rPr>
      </w:pPr>
      <w:r w:rsidRPr="001D42D3">
        <w:rPr>
          <w:rFonts w:ascii="Verdana" w:hAnsi="Verdana"/>
          <w:sz w:val="20"/>
        </w:rPr>
        <w:t>De klachtcoördinator,</w:t>
      </w:r>
    </w:p>
    <w:p w14:paraId="41597773" w14:textId="5006A683" w:rsidR="00702302" w:rsidRDefault="003F646D" w:rsidP="00702302">
      <w:pPr>
        <w:rPr>
          <w:rFonts w:ascii="Verdana" w:hAnsi="Verdana"/>
          <w:sz w:val="20"/>
        </w:rPr>
      </w:pPr>
      <w:r w:rsidRPr="001D42D3">
        <w:rPr>
          <w:rFonts w:ascii="Verdana" w:hAnsi="Verdana"/>
          <w:sz w:val="20"/>
        </w:rPr>
        <w:t>M.H. van Beusichem</w:t>
      </w:r>
    </w:p>
    <w:p w14:paraId="26936768" w14:textId="77777777" w:rsidR="00702302" w:rsidRPr="00131131" w:rsidRDefault="00702302" w:rsidP="0071346D">
      <w:pPr>
        <w:rPr>
          <w:rFonts w:ascii="Verdana" w:hAnsi="Verdana"/>
          <w:sz w:val="20"/>
        </w:rPr>
      </w:pPr>
    </w:p>
    <w:sectPr w:rsidR="00702302" w:rsidRPr="00131131" w:rsidSect="00211976">
      <w:pgSz w:w="12240" w:h="15840" w:code="1"/>
      <w:pgMar w:top="1440" w:right="993" w:bottom="851" w:left="993"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50874" w14:textId="77777777" w:rsidR="003D7852" w:rsidRDefault="003D7852">
      <w:r>
        <w:separator/>
      </w:r>
    </w:p>
  </w:endnote>
  <w:endnote w:type="continuationSeparator" w:id="0">
    <w:p w14:paraId="742959B2" w14:textId="77777777" w:rsidR="003D7852" w:rsidRDefault="003D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9EDAF" w14:textId="77777777" w:rsidR="003D7852" w:rsidRDefault="003D7852">
      <w:r>
        <w:separator/>
      </w:r>
    </w:p>
  </w:footnote>
  <w:footnote w:type="continuationSeparator" w:id="0">
    <w:p w14:paraId="420370F5" w14:textId="77777777" w:rsidR="003D7852" w:rsidRDefault="003D7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001"/>
    <w:multiLevelType w:val="hybridMultilevel"/>
    <w:tmpl w:val="870EC6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3F1003"/>
    <w:multiLevelType w:val="hybridMultilevel"/>
    <w:tmpl w:val="0A42F828"/>
    <w:lvl w:ilvl="0" w:tplc="503EBAA2">
      <w:start w:val="1"/>
      <w:numFmt w:val="bullet"/>
      <w:lvlText w:val="­"/>
      <w:lvlJc w:val="left"/>
      <w:pPr>
        <w:tabs>
          <w:tab w:val="num" w:pos="397"/>
        </w:tabs>
        <w:ind w:left="397" w:hanging="397"/>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5284B"/>
    <w:multiLevelType w:val="hybridMultilevel"/>
    <w:tmpl w:val="1EC4CB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D27A8D"/>
    <w:multiLevelType w:val="hybridMultilevel"/>
    <w:tmpl w:val="8B9A3EAA"/>
    <w:lvl w:ilvl="0" w:tplc="503EBAA2">
      <w:start w:val="1"/>
      <w:numFmt w:val="bullet"/>
      <w:lvlText w:val="­"/>
      <w:lvlJc w:val="left"/>
      <w:pPr>
        <w:tabs>
          <w:tab w:val="num" w:pos="397"/>
        </w:tabs>
        <w:ind w:left="397" w:hanging="397"/>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5268C1"/>
    <w:multiLevelType w:val="multilevel"/>
    <w:tmpl w:val="8B9A3EAA"/>
    <w:lvl w:ilvl="0">
      <w:start w:val="1"/>
      <w:numFmt w:val="bullet"/>
      <w:lvlText w:val="­"/>
      <w:lvlJc w:val="left"/>
      <w:pPr>
        <w:tabs>
          <w:tab w:val="num" w:pos="397"/>
        </w:tabs>
        <w:ind w:left="397" w:hanging="39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350A2"/>
    <w:multiLevelType w:val="hybridMultilevel"/>
    <w:tmpl w:val="9EA00B68"/>
    <w:lvl w:ilvl="0" w:tplc="CD12AE3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903D6"/>
    <w:multiLevelType w:val="hybridMultilevel"/>
    <w:tmpl w:val="2C3671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F4320DD"/>
    <w:multiLevelType w:val="hybridMultilevel"/>
    <w:tmpl w:val="199A8B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13"/>
    <w:rsid w:val="00002236"/>
    <w:rsid w:val="00003464"/>
    <w:rsid w:val="000102A4"/>
    <w:rsid w:val="000130B8"/>
    <w:rsid w:val="00014091"/>
    <w:rsid w:val="00014D77"/>
    <w:rsid w:val="000151E5"/>
    <w:rsid w:val="00016837"/>
    <w:rsid w:val="00022E49"/>
    <w:rsid w:val="00022F8F"/>
    <w:rsid w:val="00023370"/>
    <w:rsid w:val="00023579"/>
    <w:rsid w:val="000276C5"/>
    <w:rsid w:val="00031FBD"/>
    <w:rsid w:val="000350D3"/>
    <w:rsid w:val="00036272"/>
    <w:rsid w:val="00037468"/>
    <w:rsid w:val="000407AE"/>
    <w:rsid w:val="00040F61"/>
    <w:rsid w:val="000411E2"/>
    <w:rsid w:val="000547FE"/>
    <w:rsid w:val="00061A1F"/>
    <w:rsid w:val="00065470"/>
    <w:rsid w:val="0007300A"/>
    <w:rsid w:val="00077165"/>
    <w:rsid w:val="000806E5"/>
    <w:rsid w:val="000846A1"/>
    <w:rsid w:val="00090A94"/>
    <w:rsid w:val="000929B7"/>
    <w:rsid w:val="0009410F"/>
    <w:rsid w:val="000948C4"/>
    <w:rsid w:val="00097890"/>
    <w:rsid w:val="000A28FF"/>
    <w:rsid w:val="000A53FA"/>
    <w:rsid w:val="000A713D"/>
    <w:rsid w:val="000B08C1"/>
    <w:rsid w:val="000B5713"/>
    <w:rsid w:val="000B5A51"/>
    <w:rsid w:val="000C077A"/>
    <w:rsid w:val="000C4A43"/>
    <w:rsid w:val="000D10A2"/>
    <w:rsid w:val="000D2C4F"/>
    <w:rsid w:val="000D32CA"/>
    <w:rsid w:val="000D3B2C"/>
    <w:rsid w:val="000E00FB"/>
    <w:rsid w:val="000E0739"/>
    <w:rsid w:val="000E28C4"/>
    <w:rsid w:val="000E4B7B"/>
    <w:rsid w:val="000E5451"/>
    <w:rsid w:val="000F50D2"/>
    <w:rsid w:val="000F7700"/>
    <w:rsid w:val="00100971"/>
    <w:rsid w:val="00101528"/>
    <w:rsid w:val="001028E8"/>
    <w:rsid w:val="00102EAC"/>
    <w:rsid w:val="00112DEA"/>
    <w:rsid w:val="00112E3F"/>
    <w:rsid w:val="0011415F"/>
    <w:rsid w:val="00121C76"/>
    <w:rsid w:val="00123719"/>
    <w:rsid w:val="0012523C"/>
    <w:rsid w:val="00126D14"/>
    <w:rsid w:val="001274FB"/>
    <w:rsid w:val="00131131"/>
    <w:rsid w:val="00133D61"/>
    <w:rsid w:val="00134C4A"/>
    <w:rsid w:val="0014130E"/>
    <w:rsid w:val="001419EF"/>
    <w:rsid w:val="00141F55"/>
    <w:rsid w:val="001430E1"/>
    <w:rsid w:val="001455F0"/>
    <w:rsid w:val="00146313"/>
    <w:rsid w:val="00146E3F"/>
    <w:rsid w:val="0014787E"/>
    <w:rsid w:val="00151E5C"/>
    <w:rsid w:val="00157049"/>
    <w:rsid w:val="0016027E"/>
    <w:rsid w:val="00163E48"/>
    <w:rsid w:val="001642E8"/>
    <w:rsid w:val="00164B3C"/>
    <w:rsid w:val="00166FF3"/>
    <w:rsid w:val="00172CC0"/>
    <w:rsid w:val="00176DE8"/>
    <w:rsid w:val="00181819"/>
    <w:rsid w:val="00184662"/>
    <w:rsid w:val="00185EF6"/>
    <w:rsid w:val="00192D5B"/>
    <w:rsid w:val="0019775F"/>
    <w:rsid w:val="001A1BC9"/>
    <w:rsid w:val="001B5DA0"/>
    <w:rsid w:val="001B6FA0"/>
    <w:rsid w:val="001C1A3D"/>
    <w:rsid w:val="001C4675"/>
    <w:rsid w:val="001C7077"/>
    <w:rsid w:val="001D166C"/>
    <w:rsid w:val="001D42D3"/>
    <w:rsid w:val="001E4DB9"/>
    <w:rsid w:val="001F164A"/>
    <w:rsid w:val="001F3449"/>
    <w:rsid w:val="001F3DF7"/>
    <w:rsid w:val="001F3F83"/>
    <w:rsid w:val="001F696F"/>
    <w:rsid w:val="00200FBD"/>
    <w:rsid w:val="00211976"/>
    <w:rsid w:val="002132CF"/>
    <w:rsid w:val="00214292"/>
    <w:rsid w:val="0022577C"/>
    <w:rsid w:val="00227D48"/>
    <w:rsid w:val="00231651"/>
    <w:rsid w:val="0023377C"/>
    <w:rsid w:val="0023491A"/>
    <w:rsid w:val="00234E2D"/>
    <w:rsid w:val="00235AC5"/>
    <w:rsid w:val="00241DE7"/>
    <w:rsid w:val="00242688"/>
    <w:rsid w:val="00244D01"/>
    <w:rsid w:val="00250EF0"/>
    <w:rsid w:val="0025344B"/>
    <w:rsid w:val="00254397"/>
    <w:rsid w:val="0026076C"/>
    <w:rsid w:val="00261834"/>
    <w:rsid w:val="00271EF2"/>
    <w:rsid w:val="00276166"/>
    <w:rsid w:val="00277F1D"/>
    <w:rsid w:val="00281550"/>
    <w:rsid w:val="002818E5"/>
    <w:rsid w:val="00281F44"/>
    <w:rsid w:val="002829D2"/>
    <w:rsid w:val="00285D4A"/>
    <w:rsid w:val="002860E2"/>
    <w:rsid w:val="0029056F"/>
    <w:rsid w:val="00291633"/>
    <w:rsid w:val="00291866"/>
    <w:rsid w:val="00291BB9"/>
    <w:rsid w:val="00291F2C"/>
    <w:rsid w:val="00294DDD"/>
    <w:rsid w:val="002A1505"/>
    <w:rsid w:val="002A2167"/>
    <w:rsid w:val="002A58B8"/>
    <w:rsid w:val="002B0320"/>
    <w:rsid w:val="002B4525"/>
    <w:rsid w:val="002B6346"/>
    <w:rsid w:val="002B7878"/>
    <w:rsid w:val="002C4CA8"/>
    <w:rsid w:val="002C4F4D"/>
    <w:rsid w:val="002D46AE"/>
    <w:rsid w:val="002E152F"/>
    <w:rsid w:val="002E3DD3"/>
    <w:rsid w:val="002E4425"/>
    <w:rsid w:val="002E5DCB"/>
    <w:rsid w:val="002F147D"/>
    <w:rsid w:val="002F2CC7"/>
    <w:rsid w:val="002F4A1B"/>
    <w:rsid w:val="002F4AE1"/>
    <w:rsid w:val="002F4C4B"/>
    <w:rsid w:val="002F7E7F"/>
    <w:rsid w:val="0030043D"/>
    <w:rsid w:val="003053EE"/>
    <w:rsid w:val="00313723"/>
    <w:rsid w:val="00321E48"/>
    <w:rsid w:val="003223EF"/>
    <w:rsid w:val="00327BF2"/>
    <w:rsid w:val="00332724"/>
    <w:rsid w:val="00332B8A"/>
    <w:rsid w:val="00334909"/>
    <w:rsid w:val="003407A7"/>
    <w:rsid w:val="00340FC5"/>
    <w:rsid w:val="00342CA9"/>
    <w:rsid w:val="00342F98"/>
    <w:rsid w:val="0035391D"/>
    <w:rsid w:val="00356F6D"/>
    <w:rsid w:val="00357EDA"/>
    <w:rsid w:val="00361004"/>
    <w:rsid w:val="0036135C"/>
    <w:rsid w:val="00363B02"/>
    <w:rsid w:val="00363CB4"/>
    <w:rsid w:val="0036556B"/>
    <w:rsid w:val="003700E4"/>
    <w:rsid w:val="00376EB0"/>
    <w:rsid w:val="00381E70"/>
    <w:rsid w:val="00386334"/>
    <w:rsid w:val="003A2CA8"/>
    <w:rsid w:val="003A346E"/>
    <w:rsid w:val="003B4066"/>
    <w:rsid w:val="003B6660"/>
    <w:rsid w:val="003C422C"/>
    <w:rsid w:val="003D03F4"/>
    <w:rsid w:val="003D06D1"/>
    <w:rsid w:val="003D0B89"/>
    <w:rsid w:val="003D27B1"/>
    <w:rsid w:val="003D359F"/>
    <w:rsid w:val="003D72F2"/>
    <w:rsid w:val="003D7852"/>
    <w:rsid w:val="003D7A73"/>
    <w:rsid w:val="003E104E"/>
    <w:rsid w:val="003F05BA"/>
    <w:rsid w:val="003F291D"/>
    <w:rsid w:val="003F4363"/>
    <w:rsid w:val="003F62F9"/>
    <w:rsid w:val="003F646D"/>
    <w:rsid w:val="00400C48"/>
    <w:rsid w:val="00400E28"/>
    <w:rsid w:val="0040510B"/>
    <w:rsid w:val="00405E16"/>
    <w:rsid w:val="00410681"/>
    <w:rsid w:val="00410B71"/>
    <w:rsid w:val="00414DE1"/>
    <w:rsid w:val="0041513C"/>
    <w:rsid w:val="004201ED"/>
    <w:rsid w:val="00421159"/>
    <w:rsid w:val="00421C76"/>
    <w:rsid w:val="0042551F"/>
    <w:rsid w:val="00426049"/>
    <w:rsid w:val="0042697F"/>
    <w:rsid w:val="00432011"/>
    <w:rsid w:val="004333A0"/>
    <w:rsid w:val="004348B8"/>
    <w:rsid w:val="004414D3"/>
    <w:rsid w:val="00443302"/>
    <w:rsid w:val="004436E0"/>
    <w:rsid w:val="004445E9"/>
    <w:rsid w:val="00450195"/>
    <w:rsid w:val="0045064F"/>
    <w:rsid w:val="00451087"/>
    <w:rsid w:val="0045284B"/>
    <w:rsid w:val="00456E84"/>
    <w:rsid w:val="0045727F"/>
    <w:rsid w:val="00462BAC"/>
    <w:rsid w:val="00463018"/>
    <w:rsid w:val="0046443B"/>
    <w:rsid w:val="00467AFE"/>
    <w:rsid w:val="00471AAF"/>
    <w:rsid w:val="0047409A"/>
    <w:rsid w:val="00482576"/>
    <w:rsid w:val="004845FA"/>
    <w:rsid w:val="004870ED"/>
    <w:rsid w:val="00487CEA"/>
    <w:rsid w:val="004963EA"/>
    <w:rsid w:val="004A0427"/>
    <w:rsid w:val="004A2C30"/>
    <w:rsid w:val="004A7F4F"/>
    <w:rsid w:val="004B0DBD"/>
    <w:rsid w:val="004B0DE7"/>
    <w:rsid w:val="004B2298"/>
    <w:rsid w:val="004B3846"/>
    <w:rsid w:val="004B4EA6"/>
    <w:rsid w:val="004B7681"/>
    <w:rsid w:val="004C1311"/>
    <w:rsid w:val="004C3127"/>
    <w:rsid w:val="004C48B5"/>
    <w:rsid w:val="004C6A9A"/>
    <w:rsid w:val="004C6ECB"/>
    <w:rsid w:val="004D0FD7"/>
    <w:rsid w:val="004D52A6"/>
    <w:rsid w:val="004E002D"/>
    <w:rsid w:val="004E0E99"/>
    <w:rsid w:val="004E1F96"/>
    <w:rsid w:val="004E3C5F"/>
    <w:rsid w:val="004E57D6"/>
    <w:rsid w:val="004E65F8"/>
    <w:rsid w:val="004E6630"/>
    <w:rsid w:val="004E6A6F"/>
    <w:rsid w:val="004F07AE"/>
    <w:rsid w:val="004F2913"/>
    <w:rsid w:val="004F3053"/>
    <w:rsid w:val="004F4A00"/>
    <w:rsid w:val="005017BB"/>
    <w:rsid w:val="005031B4"/>
    <w:rsid w:val="00511AA2"/>
    <w:rsid w:val="0051519C"/>
    <w:rsid w:val="0052063F"/>
    <w:rsid w:val="00520E8F"/>
    <w:rsid w:val="0053631C"/>
    <w:rsid w:val="00543B08"/>
    <w:rsid w:val="00543D4C"/>
    <w:rsid w:val="00543E28"/>
    <w:rsid w:val="00544421"/>
    <w:rsid w:val="0054480F"/>
    <w:rsid w:val="00546565"/>
    <w:rsid w:val="00546DD7"/>
    <w:rsid w:val="00554AF4"/>
    <w:rsid w:val="00555366"/>
    <w:rsid w:val="00557E74"/>
    <w:rsid w:val="005603E5"/>
    <w:rsid w:val="00560437"/>
    <w:rsid w:val="00560800"/>
    <w:rsid w:val="00563E67"/>
    <w:rsid w:val="00567DB3"/>
    <w:rsid w:val="00572521"/>
    <w:rsid w:val="00580797"/>
    <w:rsid w:val="005818D9"/>
    <w:rsid w:val="00583477"/>
    <w:rsid w:val="00584F03"/>
    <w:rsid w:val="00585DF3"/>
    <w:rsid w:val="00586E5A"/>
    <w:rsid w:val="0059253D"/>
    <w:rsid w:val="005945BE"/>
    <w:rsid w:val="00594A10"/>
    <w:rsid w:val="00594FAC"/>
    <w:rsid w:val="005A19C5"/>
    <w:rsid w:val="005A273C"/>
    <w:rsid w:val="005A276B"/>
    <w:rsid w:val="005A6287"/>
    <w:rsid w:val="005B3343"/>
    <w:rsid w:val="005B35F7"/>
    <w:rsid w:val="005B771E"/>
    <w:rsid w:val="005C093F"/>
    <w:rsid w:val="005C1316"/>
    <w:rsid w:val="005C3CB4"/>
    <w:rsid w:val="005C3D10"/>
    <w:rsid w:val="005C4256"/>
    <w:rsid w:val="005C6E76"/>
    <w:rsid w:val="005D1A3A"/>
    <w:rsid w:val="005D25D4"/>
    <w:rsid w:val="005D5634"/>
    <w:rsid w:val="005D60EF"/>
    <w:rsid w:val="005D6B48"/>
    <w:rsid w:val="005D6B51"/>
    <w:rsid w:val="005D7F8C"/>
    <w:rsid w:val="005E010F"/>
    <w:rsid w:val="005E18EB"/>
    <w:rsid w:val="005E22F4"/>
    <w:rsid w:val="005F2354"/>
    <w:rsid w:val="005F6D9C"/>
    <w:rsid w:val="005F756F"/>
    <w:rsid w:val="006021C5"/>
    <w:rsid w:val="00610C69"/>
    <w:rsid w:val="00611D6D"/>
    <w:rsid w:val="00616D64"/>
    <w:rsid w:val="00617AD8"/>
    <w:rsid w:val="006216CE"/>
    <w:rsid w:val="00623920"/>
    <w:rsid w:val="006272EF"/>
    <w:rsid w:val="006337F9"/>
    <w:rsid w:val="00635E63"/>
    <w:rsid w:val="0063657F"/>
    <w:rsid w:val="0063681E"/>
    <w:rsid w:val="0064001F"/>
    <w:rsid w:val="006412E1"/>
    <w:rsid w:val="00642869"/>
    <w:rsid w:val="00650ADF"/>
    <w:rsid w:val="00652C41"/>
    <w:rsid w:val="006535F7"/>
    <w:rsid w:val="006570FC"/>
    <w:rsid w:val="006618AC"/>
    <w:rsid w:val="00661AF4"/>
    <w:rsid w:val="00662A1C"/>
    <w:rsid w:val="0066302D"/>
    <w:rsid w:val="006643BE"/>
    <w:rsid w:val="006664A0"/>
    <w:rsid w:val="00667FBE"/>
    <w:rsid w:val="006716F1"/>
    <w:rsid w:val="006755C5"/>
    <w:rsid w:val="00690DFD"/>
    <w:rsid w:val="006917F1"/>
    <w:rsid w:val="00691C40"/>
    <w:rsid w:val="0069228B"/>
    <w:rsid w:val="00695E0E"/>
    <w:rsid w:val="00697929"/>
    <w:rsid w:val="006A629F"/>
    <w:rsid w:val="006B4349"/>
    <w:rsid w:val="006B745D"/>
    <w:rsid w:val="006C00F1"/>
    <w:rsid w:val="006C0152"/>
    <w:rsid w:val="006C2684"/>
    <w:rsid w:val="006D0AAF"/>
    <w:rsid w:val="006E03A7"/>
    <w:rsid w:val="006F0AAF"/>
    <w:rsid w:val="006F1075"/>
    <w:rsid w:val="006F1203"/>
    <w:rsid w:val="006F3280"/>
    <w:rsid w:val="006F338B"/>
    <w:rsid w:val="006F74B6"/>
    <w:rsid w:val="00700195"/>
    <w:rsid w:val="00701879"/>
    <w:rsid w:val="00701C09"/>
    <w:rsid w:val="00702302"/>
    <w:rsid w:val="00703811"/>
    <w:rsid w:val="00710DEA"/>
    <w:rsid w:val="00711E53"/>
    <w:rsid w:val="0071346D"/>
    <w:rsid w:val="00713629"/>
    <w:rsid w:val="00714835"/>
    <w:rsid w:val="00716D25"/>
    <w:rsid w:val="00721554"/>
    <w:rsid w:val="00721FFB"/>
    <w:rsid w:val="00723570"/>
    <w:rsid w:val="0072365E"/>
    <w:rsid w:val="00724161"/>
    <w:rsid w:val="00726546"/>
    <w:rsid w:val="00727389"/>
    <w:rsid w:val="0073016C"/>
    <w:rsid w:val="007328E1"/>
    <w:rsid w:val="00733372"/>
    <w:rsid w:val="00740038"/>
    <w:rsid w:val="00741AFA"/>
    <w:rsid w:val="0074222C"/>
    <w:rsid w:val="00742E79"/>
    <w:rsid w:val="00744375"/>
    <w:rsid w:val="00745AC0"/>
    <w:rsid w:val="00746651"/>
    <w:rsid w:val="00762CB0"/>
    <w:rsid w:val="00763F41"/>
    <w:rsid w:val="00764B36"/>
    <w:rsid w:val="00767449"/>
    <w:rsid w:val="00770522"/>
    <w:rsid w:val="007714A3"/>
    <w:rsid w:val="00776A5F"/>
    <w:rsid w:val="0078062A"/>
    <w:rsid w:val="00785D2A"/>
    <w:rsid w:val="00790B59"/>
    <w:rsid w:val="00793778"/>
    <w:rsid w:val="007939EF"/>
    <w:rsid w:val="0079428D"/>
    <w:rsid w:val="007942FA"/>
    <w:rsid w:val="00795271"/>
    <w:rsid w:val="00795C7C"/>
    <w:rsid w:val="007A17F5"/>
    <w:rsid w:val="007A2578"/>
    <w:rsid w:val="007A2697"/>
    <w:rsid w:val="007A2816"/>
    <w:rsid w:val="007A32BC"/>
    <w:rsid w:val="007A4FC7"/>
    <w:rsid w:val="007A5287"/>
    <w:rsid w:val="007A52EE"/>
    <w:rsid w:val="007B26B4"/>
    <w:rsid w:val="007B2FC6"/>
    <w:rsid w:val="007B353D"/>
    <w:rsid w:val="007C1EB6"/>
    <w:rsid w:val="007C238C"/>
    <w:rsid w:val="007C3C38"/>
    <w:rsid w:val="007C7C3A"/>
    <w:rsid w:val="007D3C71"/>
    <w:rsid w:val="007D686F"/>
    <w:rsid w:val="007D7C34"/>
    <w:rsid w:val="007D7F83"/>
    <w:rsid w:val="007E15E8"/>
    <w:rsid w:val="007E169F"/>
    <w:rsid w:val="007E3A3D"/>
    <w:rsid w:val="007E4FC8"/>
    <w:rsid w:val="007E53DC"/>
    <w:rsid w:val="007E6924"/>
    <w:rsid w:val="007E7985"/>
    <w:rsid w:val="007F0CF8"/>
    <w:rsid w:val="007F3143"/>
    <w:rsid w:val="007F7EEF"/>
    <w:rsid w:val="00807E6A"/>
    <w:rsid w:val="00814120"/>
    <w:rsid w:val="00815182"/>
    <w:rsid w:val="00824497"/>
    <w:rsid w:val="008313D3"/>
    <w:rsid w:val="008340A3"/>
    <w:rsid w:val="00836F0B"/>
    <w:rsid w:val="00843216"/>
    <w:rsid w:val="008453EE"/>
    <w:rsid w:val="0084554A"/>
    <w:rsid w:val="008462F7"/>
    <w:rsid w:val="00846C2D"/>
    <w:rsid w:val="00853616"/>
    <w:rsid w:val="00856CAB"/>
    <w:rsid w:val="0086623A"/>
    <w:rsid w:val="00866F4F"/>
    <w:rsid w:val="00871AD0"/>
    <w:rsid w:val="00876287"/>
    <w:rsid w:val="00880983"/>
    <w:rsid w:val="00882050"/>
    <w:rsid w:val="00882562"/>
    <w:rsid w:val="00891065"/>
    <w:rsid w:val="00892DD1"/>
    <w:rsid w:val="00896B24"/>
    <w:rsid w:val="008A20C7"/>
    <w:rsid w:val="008A55A0"/>
    <w:rsid w:val="008A7B6F"/>
    <w:rsid w:val="008B4D8E"/>
    <w:rsid w:val="008B61B7"/>
    <w:rsid w:val="008C02BE"/>
    <w:rsid w:val="008D030A"/>
    <w:rsid w:val="008D2C69"/>
    <w:rsid w:val="008D3990"/>
    <w:rsid w:val="008D39F8"/>
    <w:rsid w:val="008D3D4D"/>
    <w:rsid w:val="008D5D30"/>
    <w:rsid w:val="008D6FD9"/>
    <w:rsid w:val="008E108F"/>
    <w:rsid w:val="008E1482"/>
    <w:rsid w:val="008E335C"/>
    <w:rsid w:val="008E36C2"/>
    <w:rsid w:val="008E631A"/>
    <w:rsid w:val="008E73CD"/>
    <w:rsid w:val="008E7D6E"/>
    <w:rsid w:val="008F0176"/>
    <w:rsid w:val="008F2385"/>
    <w:rsid w:val="008F2CEA"/>
    <w:rsid w:val="008F3B62"/>
    <w:rsid w:val="008F4108"/>
    <w:rsid w:val="008F64FC"/>
    <w:rsid w:val="00904DB8"/>
    <w:rsid w:val="0090734A"/>
    <w:rsid w:val="00907970"/>
    <w:rsid w:val="00913D3D"/>
    <w:rsid w:val="00914847"/>
    <w:rsid w:val="00915FF3"/>
    <w:rsid w:val="009210C0"/>
    <w:rsid w:val="00921446"/>
    <w:rsid w:val="009217E9"/>
    <w:rsid w:val="009228A5"/>
    <w:rsid w:val="00922EFE"/>
    <w:rsid w:val="00923D0B"/>
    <w:rsid w:val="00926B28"/>
    <w:rsid w:val="00930D4D"/>
    <w:rsid w:val="00936DB6"/>
    <w:rsid w:val="00943EFE"/>
    <w:rsid w:val="00944536"/>
    <w:rsid w:val="00944FB1"/>
    <w:rsid w:val="009574C7"/>
    <w:rsid w:val="009652DC"/>
    <w:rsid w:val="00967C76"/>
    <w:rsid w:val="00970A7D"/>
    <w:rsid w:val="00976B63"/>
    <w:rsid w:val="0097775B"/>
    <w:rsid w:val="0098071E"/>
    <w:rsid w:val="009821B9"/>
    <w:rsid w:val="00983539"/>
    <w:rsid w:val="00983D03"/>
    <w:rsid w:val="00986B14"/>
    <w:rsid w:val="00986E8C"/>
    <w:rsid w:val="009876D6"/>
    <w:rsid w:val="009900DD"/>
    <w:rsid w:val="00990944"/>
    <w:rsid w:val="00991C24"/>
    <w:rsid w:val="0099353E"/>
    <w:rsid w:val="009952BC"/>
    <w:rsid w:val="00995D5E"/>
    <w:rsid w:val="009A2402"/>
    <w:rsid w:val="009A2D06"/>
    <w:rsid w:val="009A517D"/>
    <w:rsid w:val="009A53F8"/>
    <w:rsid w:val="009A6D5C"/>
    <w:rsid w:val="009A734E"/>
    <w:rsid w:val="009B0A6D"/>
    <w:rsid w:val="009B743B"/>
    <w:rsid w:val="009C214A"/>
    <w:rsid w:val="009C46E7"/>
    <w:rsid w:val="009C7446"/>
    <w:rsid w:val="009D16FC"/>
    <w:rsid w:val="009D23E8"/>
    <w:rsid w:val="009D46B5"/>
    <w:rsid w:val="009D6291"/>
    <w:rsid w:val="009E2742"/>
    <w:rsid w:val="009F57BE"/>
    <w:rsid w:val="009F781C"/>
    <w:rsid w:val="00A01537"/>
    <w:rsid w:val="00A03C49"/>
    <w:rsid w:val="00A05A4B"/>
    <w:rsid w:val="00A05EB3"/>
    <w:rsid w:val="00A05F7C"/>
    <w:rsid w:val="00A064A3"/>
    <w:rsid w:val="00A10A96"/>
    <w:rsid w:val="00A21D9A"/>
    <w:rsid w:val="00A24F5F"/>
    <w:rsid w:val="00A272DF"/>
    <w:rsid w:val="00A27907"/>
    <w:rsid w:val="00A30C67"/>
    <w:rsid w:val="00A31D94"/>
    <w:rsid w:val="00A32E82"/>
    <w:rsid w:val="00A3318F"/>
    <w:rsid w:val="00A348A8"/>
    <w:rsid w:val="00A34DFB"/>
    <w:rsid w:val="00A354A6"/>
    <w:rsid w:val="00A360EE"/>
    <w:rsid w:val="00A407F0"/>
    <w:rsid w:val="00A41DB4"/>
    <w:rsid w:val="00A449D7"/>
    <w:rsid w:val="00A45103"/>
    <w:rsid w:val="00A50260"/>
    <w:rsid w:val="00A513B3"/>
    <w:rsid w:val="00A53FA1"/>
    <w:rsid w:val="00A54E27"/>
    <w:rsid w:val="00A56039"/>
    <w:rsid w:val="00A563DE"/>
    <w:rsid w:val="00A607D8"/>
    <w:rsid w:val="00A651A9"/>
    <w:rsid w:val="00A70111"/>
    <w:rsid w:val="00A77268"/>
    <w:rsid w:val="00A7752D"/>
    <w:rsid w:val="00A811ED"/>
    <w:rsid w:val="00A8160B"/>
    <w:rsid w:val="00A82B49"/>
    <w:rsid w:val="00A8406D"/>
    <w:rsid w:val="00A855D3"/>
    <w:rsid w:val="00A91FC1"/>
    <w:rsid w:val="00A93DB5"/>
    <w:rsid w:val="00AA0DAF"/>
    <w:rsid w:val="00AA26C2"/>
    <w:rsid w:val="00AA4D7F"/>
    <w:rsid w:val="00AA5AB2"/>
    <w:rsid w:val="00AA6695"/>
    <w:rsid w:val="00AB3449"/>
    <w:rsid w:val="00AB43EF"/>
    <w:rsid w:val="00AB7489"/>
    <w:rsid w:val="00AC02C0"/>
    <w:rsid w:val="00AC17E7"/>
    <w:rsid w:val="00AC2339"/>
    <w:rsid w:val="00AC3785"/>
    <w:rsid w:val="00AD0F09"/>
    <w:rsid w:val="00AD2140"/>
    <w:rsid w:val="00AD613E"/>
    <w:rsid w:val="00AE0026"/>
    <w:rsid w:val="00AE3547"/>
    <w:rsid w:val="00AE46E3"/>
    <w:rsid w:val="00AE52AF"/>
    <w:rsid w:val="00AF7E12"/>
    <w:rsid w:val="00B00A86"/>
    <w:rsid w:val="00B02153"/>
    <w:rsid w:val="00B10A90"/>
    <w:rsid w:val="00B13AD3"/>
    <w:rsid w:val="00B23BDF"/>
    <w:rsid w:val="00B24EDB"/>
    <w:rsid w:val="00B253C4"/>
    <w:rsid w:val="00B26C74"/>
    <w:rsid w:val="00B329FB"/>
    <w:rsid w:val="00B33348"/>
    <w:rsid w:val="00B33BE7"/>
    <w:rsid w:val="00B40667"/>
    <w:rsid w:val="00B40D82"/>
    <w:rsid w:val="00B413D2"/>
    <w:rsid w:val="00B426CE"/>
    <w:rsid w:val="00B43B12"/>
    <w:rsid w:val="00B46C08"/>
    <w:rsid w:val="00B5082A"/>
    <w:rsid w:val="00B51534"/>
    <w:rsid w:val="00B51637"/>
    <w:rsid w:val="00B52131"/>
    <w:rsid w:val="00B53C2F"/>
    <w:rsid w:val="00B54383"/>
    <w:rsid w:val="00B54743"/>
    <w:rsid w:val="00B55577"/>
    <w:rsid w:val="00B57271"/>
    <w:rsid w:val="00B573C1"/>
    <w:rsid w:val="00B61E97"/>
    <w:rsid w:val="00B63B02"/>
    <w:rsid w:val="00B656D6"/>
    <w:rsid w:val="00B66483"/>
    <w:rsid w:val="00B70276"/>
    <w:rsid w:val="00B74235"/>
    <w:rsid w:val="00B75B69"/>
    <w:rsid w:val="00B769C9"/>
    <w:rsid w:val="00B77E10"/>
    <w:rsid w:val="00B81DC5"/>
    <w:rsid w:val="00B8785E"/>
    <w:rsid w:val="00B933CE"/>
    <w:rsid w:val="00B93DEE"/>
    <w:rsid w:val="00B96A3E"/>
    <w:rsid w:val="00B97835"/>
    <w:rsid w:val="00BA2DB5"/>
    <w:rsid w:val="00BA40E2"/>
    <w:rsid w:val="00BA6CE7"/>
    <w:rsid w:val="00BB0C11"/>
    <w:rsid w:val="00BC5B97"/>
    <w:rsid w:val="00BD1FA6"/>
    <w:rsid w:val="00BD4577"/>
    <w:rsid w:val="00BD650C"/>
    <w:rsid w:val="00BD655D"/>
    <w:rsid w:val="00BE2985"/>
    <w:rsid w:val="00BE3DAD"/>
    <w:rsid w:val="00BE6062"/>
    <w:rsid w:val="00BF113F"/>
    <w:rsid w:val="00BF718A"/>
    <w:rsid w:val="00C03CA0"/>
    <w:rsid w:val="00C068E4"/>
    <w:rsid w:val="00C10970"/>
    <w:rsid w:val="00C12EDC"/>
    <w:rsid w:val="00C1475A"/>
    <w:rsid w:val="00C14D81"/>
    <w:rsid w:val="00C17E10"/>
    <w:rsid w:val="00C21D6D"/>
    <w:rsid w:val="00C304EE"/>
    <w:rsid w:val="00C353A8"/>
    <w:rsid w:val="00C3729D"/>
    <w:rsid w:val="00C4134F"/>
    <w:rsid w:val="00C4138C"/>
    <w:rsid w:val="00C45569"/>
    <w:rsid w:val="00C4584F"/>
    <w:rsid w:val="00C45F2D"/>
    <w:rsid w:val="00C502AC"/>
    <w:rsid w:val="00C50592"/>
    <w:rsid w:val="00C519FD"/>
    <w:rsid w:val="00C5237D"/>
    <w:rsid w:val="00C52A95"/>
    <w:rsid w:val="00C560B7"/>
    <w:rsid w:val="00C57D83"/>
    <w:rsid w:val="00C61B97"/>
    <w:rsid w:val="00C66569"/>
    <w:rsid w:val="00C6696E"/>
    <w:rsid w:val="00C6732A"/>
    <w:rsid w:val="00C71388"/>
    <w:rsid w:val="00C746CC"/>
    <w:rsid w:val="00C80B06"/>
    <w:rsid w:val="00C832FC"/>
    <w:rsid w:val="00C866E9"/>
    <w:rsid w:val="00C96248"/>
    <w:rsid w:val="00CA0C23"/>
    <w:rsid w:val="00CA2160"/>
    <w:rsid w:val="00CA45A4"/>
    <w:rsid w:val="00CA48FC"/>
    <w:rsid w:val="00CA4C70"/>
    <w:rsid w:val="00CB0548"/>
    <w:rsid w:val="00CB0B2A"/>
    <w:rsid w:val="00CB0D6D"/>
    <w:rsid w:val="00CB4E2D"/>
    <w:rsid w:val="00CB50DD"/>
    <w:rsid w:val="00CB7EFE"/>
    <w:rsid w:val="00CC4DAE"/>
    <w:rsid w:val="00CC5FB2"/>
    <w:rsid w:val="00CC7D8C"/>
    <w:rsid w:val="00CD53B0"/>
    <w:rsid w:val="00CD7189"/>
    <w:rsid w:val="00CE59B3"/>
    <w:rsid w:val="00CE68EB"/>
    <w:rsid w:val="00CE7470"/>
    <w:rsid w:val="00CF0620"/>
    <w:rsid w:val="00CF722F"/>
    <w:rsid w:val="00D02915"/>
    <w:rsid w:val="00D02B9F"/>
    <w:rsid w:val="00D04FB7"/>
    <w:rsid w:val="00D11660"/>
    <w:rsid w:val="00D26CBA"/>
    <w:rsid w:val="00D3327F"/>
    <w:rsid w:val="00D37C2A"/>
    <w:rsid w:val="00D40A6B"/>
    <w:rsid w:val="00D42AF9"/>
    <w:rsid w:val="00D4408D"/>
    <w:rsid w:val="00D52321"/>
    <w:rsid w:val="00D54226"/>
    <w:rsid w:val="00D543B0"/>
    <w:rsid w:val="00D55B2A"/>
    <w:rsid w:val="00D56461"/>
    <w:rsid w:val="00D576BC"/>
    <w:rsid w:val="00D605C3"/>
    <w:rsid w:val="00D61BAD"/>
    <w:rsid w:val="00D71801"/>
    <w:rsid w:val="00D7697B"/>
    <w:rsid w:val="00D85DA7"/>
    <w:rsid w:val="00D87704"/>
    <w:rsid w:val="00D923C1"/>
    <w:rsid w:val="00D94681"/>
    <w:rsid w:val="00DA0A88"/>
    <w:rsid w:val="00DA1156"/>
    <w:rsid w:val="00DA38E3"/>
    <w:rsid w:val="00DA5243"/>
    <w:rsid w:val="00DB485A"/>
    <w:rsid w:val="00DB6586"/>
    <w:rsid w:val="00DB6B65"/>
    <w:rsid w:val="00DC465A"/>
    <w:rsid w:val="00DC557D"/>
    <w:rsid w:val="00DD1398"/>
    <w:rsid w:val="00DD3293"/>
    <w:rsid w:val="00DD3A1A"/>
    <w:rsid w:val="00DD48FC"/>
    <w:rsid w:val="00DD519E"/>
    <w:rsid w:val="00DE0906"/>
    <w:rsid w:val="00DE2264"/>
    <w:rsid w:val="00DE2587"/>
    <w:rsid w:val="00DE4B47"/>
    <w:rsid w:val="00DE4B4E"/>
    <w:rsid w:val="00DE6E4C"/>
    <w:rsid w:val="00DE6F70"/>
    <w:rsid w:val="00DF0882"/>
    <w:rsid w:val="00DF3803"/>
    <w:rsid w:val="00DF6A71"/>
    <w:rsid w:val="00DF72A4"/>
    <w:rsid w:val="00DF74B2"/>
    <w:rsid w:val="00E0389C"/>
    <w:rsid w:val="00E03F3F"/>
    <w:rsid w:val="00E057AA"/>
    <w:rsid w:val="00E10DC0"/>
    <w:rsid w:val="00E11075"/>
    <w:rsid w:val="00E17813"/>
    <w:rsid w:val="00E244A7"/>
    <w:rsid w:val="00E31653"/>
    <w:rsid w:val="00E32E07"/>
    <w:rsid w:val="00E33B9B"/>
    <w:rsid w:val="00E351FE"/>
    <w:rsid w:val="00E5376E"/>
    <w:rsid w:val="00E543EF"/>
    <w:rsid w:val="00E55304"/>
    <w:rsid w:val="00E57FAC"/>
    <w:rsid w:val="00E62F39"/>
    <w:rsid w:val="00E6460C"/>
    <w:rsid w:val="00E6548E"/>
    <w:rsid w:val="00E65747"/>
    <w:rsid w:val="00E707AF"/>
    <w:rsid w:val="00E7480F"/>
    <w:rsid w:val="00E77DC5"/>
    <w:rsid w:val="00E845A1"/>
    <w:rsid w:val="00E87EA4"/>
    <w:rsid w:val="00E979FB"/>
    <w:rsid w:val="00EA5314"/>
    <w:rsid w:val="00EA53EC"/>
    <w:rsid w:val="00EA6E73"/>
    <w:rsid w:val="00EB39FF"/>
    <w:rsid w:val="00EB3D3C"/>
    <w:rsid w:val="00EB5947"/>
    <w:rsid w:val="00EB79F9"/>
    <w:rsid w:val="00EC07B8"/>
    <w:rsid w:val="00EC0914"/>
    <w:rsid w:val="00EC194E"/>
    <w:rsid w:val="00EC1EA4"/>
    <w:rsid w:val="00EC26FB"/>
    <w:rsid w:val="00EC3538"/>
    <w:rsid w:val="00EC5000"/>
    <w:rsid w:val="00EC7C0E"/>
    <w:rsid w:val="00ED29FC"/>
    <w:rsid w:val="00ED5C03"/>
    <w:rsid w:val="00ED61B0"/>
    <w:rsid w:val="00ED6A4B"/>
    <w:rsid w:val="00EE3C6F"/>
    <w:rsid w:val="00EE6314"/>
    <w:rsid w:val="00EE7205"/>
    <w:rsid w:val="00EF0937"/>
    <w:rsid w:val="00EF3DFF"/>
    <w:rsid w:val="00EF3F88"/>
    <w:rsid w:val="00EF48C8"/>
    <w:rsid w:val="00EF66D0"/>
    <w:rsid w:val="00F0259B"/>
    <w:rsid w:val="00F02AC8"/>
    <w:rsid w:val="00F02C3F"/>
    <w:rsid w:val="00F02FC5"/>
    <w:rsid w:val="00F04AF1"/>
    <w:rsid w:val="00F1253C"/>
    <w:rsid w:val="00F13A97"/>
    <w:rsid w:val="00F14605"/>
    <w:rsid w:val="00F15AAF"/>
    <w:rsid w:val="00F16D48"/>
    <w:rsid w:val="00F173CA"/>
    <w:rsid w:val="00F21C7F"/>
    <w:rsid w:val="00F22B75"/>
    <w:rsid w:val="00F2505E"/>
    <w:rsid w:val="00F26DB4"/>
    <w:rsid w:val="00F312F5"/>
    <w:rsid w:val="00F3139A"/>
    <w:rsid w:val="00F31490"/>
    <w:rsid w:val="00F33D58"/>
    <w:rsid w:val="00F36FC6"/>
    <w:rsid w:val="00F41402"/>
    <w:rsid w:val="00F41B5F"/>
    <w:rsid w:val="00F5025C"/>
    <w:rsid w:val="00F5085A"/>
    <w:rsid w:val="00F51264"/>
    <w:rsid w:val="00F54ABA"/>
    <w:rsid w:val="00F635DE"/>
    <w:rsid w:val="00F64DFD"/>
    <w:rsid w:val="00F66336"/>
    <w:rsid w:val="00F665D4"/>
    <w:rsid w:val="00F66E04"/>
    <w:rsid w:val="00F67833"/>
    <w:rsid w:val="00F703D7"/>
    <w:rsid w:val="00F71761"/>
    <w:rsid w:val="00F74527"/>
    <w:rsid w:val="00F779C2"/>
    <w:rsid w:val="00F81DF7"/>
    <w:rsid w:val="00F81F5D"/>
    <w:rsid w:val="00F829B7"/>
    <w:rsid w:val="00F84923"/>
    <w:rsid w:val="00F85185"/>
    <w:rsid w:val="00F85301"/>
    <w:rsid w:val="00F864FD"/>
    <w:rsid w:val="00F87499"/>
    <w:rsid w:val="00F91DD2"/>
    <w:rsid w:val="00F92919"/>
    <w:rsid w:val="00FA03DB"/>
    <w:rsid w:val="00FA0D95"/>
    <w:rsid w:val="00FA1DF0"/>
    <w:rsid w:val="00FA5DCB"/>
    <w:rsid w:val="00FA678C"/>
    <w:rsid w:val="00FB028F"/>
    <w:rsid w:val="00FB07ED"/>
    <w:rsid w:val="00FB0B5D"/>
    <w:rsid w:val="00FB1B47"/>
    <w:rsid w:val="00FB1F87"/>
    <w:rsid w:val="00FB41F6"/>
    <w:rsid w:val="00FC3AB9"/>
    <w:rsid w:val="00FC7B1C"/>
    <w:rsid w:val="00FD07B5"/>
    <w:rsid w:val="00FE17D6"/>
    <w:rsid w:val="00FE3311"/>
    <w:rsid w:val="00FE4D9F"/>
    <w:rsid w:val="00FF69B5"/>
    <w:rsid w:val="00FF7A2E"/>
    <w:rsid w:val="1D62F118"/>
    <w:rsid w:val="2415353D"/>
    <w:rsid w:val="26F436A0"/>
    <w:rsid w:val="2AE4A891"/>
    <w:rsid w:val="2D54E06F"/>
    <w:rsid w:val="46CD80FD"/>
    <w:rsid w:val="4B44061D"/>
    <w:rsid w:val="4EA4C3D7"/>
    <w:rsid w:val="6013C0E0"/>
    <w:rsid w:val="6C88EC03"/>
    <w:rsid w:val="79E65851"/>
    <w:rsid w:val="7A59A2E0"/>
    <w:rsid w:val="7D5C14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80534"/>
  <w15:docId w15:val="{FA378B57-6262-46F6-B386-E02B2151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 w:val="24"/>
      <w:lang w:eastAsia="en-US"/>
    </w:rPr>
  </w:style>
  <w:style w:type="paragraph" w:styleId="Kop1">
    <w:name w:val="heading 1"/>
    <w:basedOn w:val="Standaard"/>
    <w:next w:val="Standaard"/>
    <w:qFormat/>
    <w:pPr>
      <w:keepNext/>
      <w:outlineLvl w:val="0"/>
    </w:pPr>
    <w:rPr>
      <w:b/>
      <w:bCs/>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1528"/>
    <w:pPr>
      <w:tabs>
        <w:tab w:val="center" w:pos="4536"/>
        <w:tab w:val="right" w:pos="9072"/>
      </w:tabs>
    </w:pPr>
  </w:style>
  <w:style w:type="paragraph" w:styleId="Voettekst">
    <w:name w:val="footer"/>
    <w:basedOn w:val="Standaard"/>
    <w:rsid w:val="00101528"/>
    <w:pPr>
      <w:tabs>
        <w:tab w:val="center" w:pos="4536"/>
        <w:tab w:val="right" w:pos="9072"/>
      </w:tabs>
    </w:pPr>
  </w:style>
  <w:style w:type="paragraph" w:styleId="Ballontekst">
    <w:name w:val="Balloon Text"/>
    <w:basedOn w:val="Standaard"/>
    <w:link w:val="BallontekstChar"/>
    <w:uiPriority w:val="99"/>
    <w:semiHidden/>
    <w:unhideWhenUsed/>
    <w:rsid w:val="00563E67"/>
    <w:rPr>
      <w:rFonts w:ascii="Tahoma" w:hAnsi="Tahoma" w:cs="Tahoma"/>
      <w:sz w:val="16"/>
      <w:szCs w:val="16"/>
    </w:rPr>
  </w:style>
  <w:style w:type="character" w:customStyle="1" w:styleId="BallontekstChar">
    <w:name w:val="Ballontekst Char"/>
    <w:link w:val="Ballontekst"/>
    <w:uiPriority w:val="99"/>
    <w:semiHidden/>
    <w:rsid w:val="00563E67"/>
    <w:rPr>
      <w:rFonts w:ascii="Tahoma" w:hAnsi="Tahoma" w:cs="Tahoma"/>
      <w:sz w:val="16"/>
      <w:szCs w:val="16"/>
      <w:lang w:eastAsia="en-US"/>
    </w:rPr>
  </w:style>
  <w:style w:type="table" w:styleId="Tabelraster">
    <w:name w:val="Table Grid"/>
    <w:basedOn w:val="Standaardtabel"/>
    <w:uiPriority w:val="59"/>
    <w:rsid w:val="00BA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89dfc10-432b-4d4a-b7d2-8726669cb6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BF9A29E39394B8F03F29F0FBD2BE8" ma:contentTypeVersion="14" ma:contentTypeDescription="Create a new document." ma:contentTypeScope="" ma:versionID="e076cfc517b235dcc90bbc029547df5e">
  <xsd:schema xmlns:xsd="http://www.w3.org/2001/XMLSchema" xmlns:xs="http://www.w3.org/2001/XMLSchema" xmlns:p="http://schemas.microsoft.com/office/2006/metadata/properties" xmlns:ns3="389dfc10-432b-4d4a-b7d2-8726669cb6d5" xmlns:ns4="0e3bd84e-274e-4c2c-8091-889a4cc38aef" targetNamespace="http://schemas.microsoft.com/office/2006/metadata/properties" ma:root="true" ma:fieldsID="207523e0b0232c1d8274b4b7f28db9b6" ns3:_="" ns4:_="">
    <xsd:import namespace="389dfc10-432b-4d4a-b7d2-8726669cb6d5"/>
    <xsd:import namespace="0e3bd84e-274e-4c2c-8091-889a4cc38a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dfc10-432b-4d4a-b7d2-8726669cb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3bd84e-274e-4c2c-8091-889a4cc38a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F902-9031-4D79-9B9D-126FF3BDE6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89dfc10-432b-4d4a-b7d2-8726669cb6d5"/>
    <ds:schemaRef ds:uri="http://purl.org/dc/terms/"/>
    <ds:schemaRef ds:uri="http://schemas.openxmlformats.org/package/2006/metadata/core-properties"/>
    <ds:schemaRef ds:uri="0e3bd84e-274e-4c2c-8091-889a4cc38aef"/>
    <ds:schemaRef ds:uri="http://www.w3.org/XML/1998/namespace"/>
    <ds:schemaRef ds:uri="http://purl.org/dc/dcmitype/"/>
  </ds:schemaRefs>
</ds:datastoreItem>
</file>

<file path=customXml/itemProps2.xml><?xml version="1.0" encoding="utf-8"?>
<ds:datastoreItem xmlns:ds="http://schemas.openxmlformats.org/officeDocument/2006/customXml" ds:itemID="{4445E251-B39F-44D3-830C-DB6336B49546}">
  <ds:schemaRefs>
    <ds:schemaRef ds:uri="http://schemas.microsoft.com/sharepoint/v3/contenttype/forms"/>
  </ds:schemaRefs>
</ds:datastoreItem>
</file>

<file path=customXml/itemProps3.xml><?xml version="1.0" encoding="utf-8"?>
<ds:datastoreItem xmlns:ds="http://schemas.openxmlformats.org/officeDocument/2006/customXml" ds:itemID="{CB1DDA25-85C0-4774-80DC-58B59AC54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dfc10-432b-4d4a-b7d2-8726669cb6d5"/>
    <ds:schemaRef ds:uri="0e3bd84e-274e-4c2c-8091-889a4cc3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C3E4B-63BB-438C-A41E-4673C4DE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7210</Characters>
  <Application>Microsoft Office Word</Application>
  <DocSecurity>0</DocSecurity>
  <Lines>60</Lines>
  <Paragraphs>17</Paragraphs>
  <ScaleCrop>false</ScaleCrop>
  <Company>Skal</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Klachtenregistratie</dc:title>
  <dc:creator>JWK</dc:creator>
  <cp:lastModifiedBy>Marieke</cp:lastModifiedBy>
  <cp:revision>2</cp:revision>
  <cp:lastPrinted>2019-01-30T08:07:00Z</cp:lastPrinted>
  <dcterms:created xsi:type="dcterms:W3CDTF">2023-04-07T13:27:00Z</dcterms:created>
  <dcterms:modified xsi:type="dcterms:W3CDTF">2023-04-07T13:27:00Z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0x0101003BEBF9A29E39394B8F03F29F0FBD2BE8</vt:lpwstr>
  </property>
</Properties>
</file>