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ED9" w:rsidRDefault="00F84ED9" w:rsidP="00AA3E38">
      <w:pPr>
        <w:autoSpaceDE w:val="0"/>
        <w:autoSpaceDN w:val="0"/>
        <w:adjustRightInd w:val="0"/>
        <w:rPr>
          <w:b/>
          <w:bCs/>
          <w:sz w:val="28"/>
          <w:szCs w:val="28"/>
        </w:rPr>
      </w:pPr>
      <w:bookmarkStart w:id="0" w:name="_GoBack"/>
      <w:bookmarkEnd w:id="0"/>
    </w:p>
    <w:p w:rsidR="002E58A5" w:rsidRPr="00F84ED9" w:rsidRDefault="004B09C0" w:rsidP="00AA3E38">
      <w:pPr>
        <w:autoSpaceDE w:val="0"/>
        <w:autoSpaceDN w:val="0"/>
        <w:adjustRightInd w:val="0"/>
        <w:rPr>
          <w:b/>
          <w:bCs/>
          <w:sz w:val="28"/>
          <w:szCs w:val="28"/>
        </w:rPr>
      </w:pPr>
      <w:r w:rsidRPr="00F84ED9">
        <w:rPr>
          <w:b/>
          <w:bCs/>
          <w:sz w:val="28"/>
          <w:szCs w:val="28"/>
        </w:rPr>
        <w:t>R</w:t>
      </w:r>
      <w:r w:rsidR="002E58A5" w:rsidRPr="00F84ED9">
        <w:rPr>
          <w:b/>
          <w:bCs/>
          <w:sz w:val="28"/>
          <w:szCs w:val="28"/>
        </w:rPr>
        <w:t xml:space="preserve">egeling Financieel Beheer BghU </w:t>
      </w:r>
      <w:r w:rsidR="00FA205B" w:rsidRPr="00F84ED9">
        <w:rPr>
          <w:b/>
          <w:bCs/>
          <w:sz w:val="28"/>
          <w:szCs w:val="28"/>
        </w:rPr>
        <w:t>20</w:t>
      </w:r>
      <w:r w:rsidR="00FA205B">
        <w:rPr>
          <w:b/>
          <w:bCs/>
          <w:sz w:val="28"/>
          <w:szCs w:val="28"/>
        </w:rPr>
        <w:t>22</w:t>
      </w:r>
      <w:r w:rsidR="00244B81">
        <w:rPr>
          <w:b/>
          <w:bCs/>
          <w:sz w:val="28"/>
          <w:szCs w:val="28"/>
        </w:rPr>
        <w:t xml:space="preserve"> - 2025</w:t>
      </w:r>
    </w:p>
    <w:p w:rsidR="002E58A5" w:rsidRPr="001F7E0A" w:rsidRDefault="002E58A5" w:rsidP="00CB075E">
      <w:pPr>
        <w:autoSpaceDE w:val="0"/>
        <w:autoSpaceDN w:val="0"/>
        <w:adjustRightInd w:val="0"/>
      </w:pPr>
    </w:p>
    <w:p w:rsidR="002E58A5" w:rsidRPr="00013D1E" w:rsidRDefault="002E58A5" w:rsidP="00A008C0">
      <w:pPr>
        <w:autoSpaceDE w:val="0"/>
        <w:autoSpaceDN w:val="0"/>
        <w:adjustRightInd w:val="0"/>
      </w:pPr>
      <w:r w:rsidRPr="00013D1E">
        <w:t>Het bestuur van de gemeenschappelijke regeling ‘Belastingsamenwerking gemeente en</w:t>
      </w:r>
      <w:r w:rsidR="004B09C0" w:rsidRPr="00013D1E">
        <w:t xml:space="preserve"> hoogheemraadschap Utrecht’ (BghU)</w:t>
      </w:r>
      <w:r w:rsidRPr="00013D1E">
        <w:t>.</w:t>
      </w:r>
    </w:p>
    <w:p w:rsidR="002E58A5" w:rsidRPr="00013D1E" w:rsidRDefault="002E58A5" w:rsidP="00CB075E">
      <w:pPr>
        <w:autoSpaceDE w:val="0"/>
        <w:autoSpaceDN w:val="0"/>
        <w:adjustRightInd w:val="0"/>
      </w:pPr>
    </w:p>
    <w:p w:rsidR="002E58A5" w:rsidRPr="00013D1E" w:rsidRDefault="002E58A5" w:rsidP="004B09C0">
      <w:pPr>
        <w:autoSpaceDE w:val="0"/>
        <w:autoSpaceDN w:val="0"/>
        <w:adjustRightInd w:val="0"/>
      </w:pPr>
      <w:r w:rsidRPr="00013D1E">
        <w:tab/>
      </w:r>
      <w:r w:rsidR="00F13EC6" w:rsidRPr="00013D1E">
        <w:t>gelet:</w:t>
      </w:r>
    </w:p>
    <w:p w:rsidR="002E58A5" w:rsidRPr="00013D1E" w:rsidRDefault="002E58A5" w:rsidP="00CB075E">
      <w:pPr>
        <w:autoSpaceDE w:val="0"/>
        <w:autoSpaceDN w:val="0"/>
        <w:adjustRightInd w:val="0"/>
      </w:pPr>
    </w:p>
    <w:p w:rsidR="002E58A5" w:rsidRPr="00013D1E" w:rsidRDefault="002E58A5" w:rsidP="00AA3E38">
      <w:pPr>
        <w:autoSpaceDE w:val="0"/>
        <w:autoSpaceDN w:val="0"/>
        <w:adjustRightInd w:val="0"/>
        <w:ind w:left="1416" w:firstLine="708"/>
      </w:pPr>
      <w:r w:rsidRPr="00013D1E">
        <w:t>op artikel 108 van de Waterschapswet, artikel 212 van de Gemeentewet,</w:t>
      </w:r>
    </w:p>
    <w:p w:rsidR="002E58A5" w:rsidRPr="00013D1E" w:rsidRDefault="002E58A5" w:rsidP="00AA3E38">
      <w:pPr>
        <w:autoSpaceDE w:val="0"/>
        <w:autoSpaceDN w:val="0"/>
        <w:adjustRightInd w:val="0"/>
        <w:ind w:left="2124"/>
      </w:pPr>
      <w:r w:rsidRPr="00013D1E">
        <w:t>hoofdstuk 4 van het Waterschapsbesluit, hoofdstuk 5 van de gemeenschappelijke regeling Belastingsamenwerking gemeenten en hoogheemraadschap Utrecht (BghU) en de vastgestelde Verordening beleids- en verantwoordingsfunctie BghU;</w:t>
      </w:r>
    </w:p>
    <w:p w:rsidR="00F13EC6" w:rsidRPr="00013D1E" w:rsidRDefault="00F13EC6" w:rsidP="00F13EC6">
      <w:pPr>
        <w:autoSpaceDE w:val="0"/>
        <w:autoSpaceDN w:val="0"/>
        <w:adjustRightInd w:val="0"/>
      </w:pPr>
      <w:r w:rsidRPr="00013D1E">
        <w:t xml:space="preserve">           besluit:</w:t>
      </w:r>
    </w:p>
    <w:p w:rsidR="002E58A5" w:rsidRPr="00013D1E" w:rsidRDefault="002E58A5" w:rsidP="00AA3E38">
      <w:pPr>
        <w:autoSpaceDE w:val="0"/>
        <w:autoSpaceDN w:val="0"/>
        <w:adjustRightInd w:val="0"/>
        <w:ind w:left="2124"/>
      </w:pPr>
    </w:p>
    <w:p w:rsidR="002E58A5" w:rsidRPr="00013D1E" w:rsidRDefault="002E58A5" w:rsidP="00CB075E">
      <w:pPr>
        <w:autoSpaceDE w:val="0"/>
        <w:autoSpaceDN w:val="0"/>
        <w:adjustRightInd w:val="0"/>
        <w:rPr>
          <w:b/>
          <w:bCs/>
        </w:rPr>
      </w:pPr>
    </w:p>
    <w:p w:rsidR="002E58A5" w:rsidRPr="001F7E0A" w:rsidRDefault="002E58A5" w:rsidP="00CB075E">
      <w:pPr>
        <w:autoSpaceDE w:val="0"/>
        <w:autoSpaceDN w:val="0"/>
        <w:adjustRightInd w:val="0"/>
        <w:rPr>
          <w:b/>
          <w:bCs/>
        </w:rPr>
      </w:pPr>
      <w:r w:rsidRPr="00013D1E">
        <w:t>vast te stellen de “Regeling financieel beheer</w:t>
      </w:r>
      <w:r w:rsidR="00FC3D8B" w:rsidRPr="00013D1E">
        <w:t xml:space="preserve"> BghU </w:t>
      </w:r>
      <w:r w:rsidR="00FA205B" w:rsidRPr="00013D1E">
        <w:t>20</w:t>
      </w:r>
      <w:r w:rsidR="00FA205B">
        <w:t>22</w:t>
      </w:r>
      <w:r w:rsidR="00244B81">
        <w:t>-2025</w:t>
      </w:r>
      <w:r w:rsidRPr="00013D1E">
        <w:t>”</w:t>
      </w:r>
      <w:r w:rsidR="00E93CD0">
        <w:t xml:space="preserve"> ter vervanging van de “Regeling financieel beheer BghU </w:t>
      </w:r>
      <w:r w:rsidR="00FA205B">
        <w:t>2018</w:t>
      </w:r>
      <w:r w:rsidR="00E93CD0">
        <w:t>”</w:t>
      </w:r>
    </w:p>
    <w:p w:rsidR="002E58A5" w:rsidRPr="001F7E0A" w:rsidRDefault="002E58A5" w:rsidP="00CB075E">
      <w:pPr>
        <w:autoSpaceDE w:val="0"/>
        <w:autoSpaceDN w:val="0"/>
        <w:adjustRightInd w:val="0"/>
        <w:rPr>
          <w:b/>
          <w:bCs/>
        </w:rPr>
      </w:pPr>
    </w:p>
    <w:p w:rsidR="002E58A5" w:rsidRPr="001F7E0A" w:rsidRDefault="002E58A5" w:rsidP="00CB075E">
      <w:pPr>
        <w:autoSpaceDE w:val="0"/>
        <w:autoSpaceDN w:val="0"/>
        <w:adjustRightInd w:val="0"/>
        <w:rPr>
          <w:b/>
          <w:bCs/>
        </w:rPr>
      </w:pPr>
    </w:p>
    <w:p w:rsidR="002E58A5" w:rsidRPr="001F7E0A" w:rsidRDefault="002E58A5" w:rsidP="00CB075E">
      <w:pPr>
        <w:autoSpaceDE w:val="0"/>
        <w:autoSpaceDN w:val="0"/>
        <w:adjustRightInd w:val="0"/>
        <w:rPr>
          <w:b/>
          <w:bCs/>
        </w:rPr>
      </w:pPr>
      <w:r w:rsidRPr="001F7E0A">
        <w:rPr>
          <w:b/>
          <w:bCs/>
        </w:rPr>
        <w:t>Functiescheiding</w:t>
      </w:r>
    </w:p>
    <w:p w:rsidR="002E58A5" w:rsidRPr="001F7E0A" w:rsidRDefault="002E58A5" w:rsidP="00CB075E">
      <w:pPr>
        <w:autoSpaceDE w:val="0"/>
        <w:autoSpaceDN w:val="0"/>
        <w:adjustRightInd w:val="0"/>
        <w:rPr>
          <w:u w:val="single"/>
        </w:rPr>
      </w:pPr>
    </w:p>
    <w:p w:rsidR="002E58A5" w:rsidRPr="001F7E0A" w:rsidRDefault="002E58A5" w:rsidP="00CB075E">
      <w:pPr>
        <w:autoSpaceDE w:val="0"/>
        <w:autoSpaceDN w:val="0"/>
        <w:adjustRightInd w:val="0"/>
        <w:rPr>
          <w:u w:val="single"/>
        </w:rPr>
      </w:pPr>
      <w:r w:rsidRPr="001F7E0A">
        <w:rPr>
          <w:u w:val="single"/>
        </w:rPr>
        <w:t>Artikel 1</w:t>
      </w:r>
    </w:p>
    <w:p w:rsidR="002E58A5" w:rsidRPr="001F7E0A" w:rsidRDefault="002E58A5" w:rsidP="00CB075E">
      <w:pPr>
        <w:autoSpaceDE w:val="0"/>
        <w:autoSpaceDN w:val="0"/>
        <w:adjustRightInd w:val="0"/>
      </w:pPr>
      <w:r w:rsidRPr="001F7E0A">
        <w:t xml:space="preserve">1. </w:t>
      </w:r>
      <w:r w:rsidR="00E93CD0">
        <w:t>Het</w:t>
      </w:r>
      <w:r w:rsidRPr="001F7E0A">
        <w:t xml:space="preserve"> </w:t>
      </w:r>
      <w:r>
        <w:t>b</w:t>
      </w:r>
      <w:r w:rsidRPr="001F7E0A">
        <w:t>estuur zorgt voor een adequate scheiding van taken, functies, bevoegdheden en verantwoordelijkheden waarbij de volgende functies worden onderscheiden:</w:t>
      </w:r>
    </w:p>
    <w:p w:rsidR="002E58A5" w:rsidRPr="001F7E0A" w:rsidRDefault="002E58A5" w:rsidP="00AA3E38">
      <w:pPr>
        <w:pStyle w:val="Lijstalinea"/>
        <w:numPr>
          <w:ilvl w:val="0"/>
          <w:numId w:val="2"/>
        </w:numPr>
        <w:autoSpaceDE w:val="0"/>
        <w:autoSpaceDN w:val="0"/>
        <w:adjustRightInd w:val="0"/>
      </w:pPr>
      <w:r w:rsidRPr="001F7E0A">
        <w:t>de beherende functie;</w:t>
      </w:r>
    </w:p>
    <w:p w:rsidR="002E58A5" w:rsidRPr="001F7E0A" w:rsidRDefault="002E58A5" w:rsidP="00C018DF">
      <w:pPr>
        <w:pStyle w:val="Lijstalinea"/>
        <w:numPr>
          <w:ilvl w:val="0"/>
          <w:numId w:val="2"/>
        </w:numPr>
        <w:autoSpaceDE w:val="0"/>
        <w:autoSpaceDN w:val="0"/>
        <w:adjustRightInd w:val="0"/>
      </w:pPr>
      <w:r w:rsidRPr="001F7E0A">
        <w:t>de administratieve functie;</w:t>
      </w:r>
    </w:p>
    <w:p w:rsidR="002E58A5" w:rsidRPr="001F7E0A" w:rsidRDefault="002E58A5" w:rsidP="00C018DF">
      <w:pPr>
        <w:pStyle w:val="Lijstalinea"/>
        <w:numPr>
          <w:ilvl w:val="0"/>
          <w:numId w:val="2"/>
        </w:numPr>
        <w:autoSpaceDE w:val="0"/>
        <w:autoSpaceDN w:val="0"/>
        <w:adjustRightInd w:val="0"/>
      </w:pPr>
      <w:r w:rsidRPr="001F7E0A">
        <w:t>de bewarende functie;</w:t>
      </w:r>
    </w:p>
    <w:p w:rsidR="002E58A5" w:rsidRPr="001F7E0A" w:rsidRDefault="002E58A5" w:rsidP="00C018DF">
      <w:pPr>
        <w:pStyle w:val="Lijstalinea"/>
        <w:numPr>
          <w:ilvl w:val="0"/>
          <w:numId w:val="2"/>
        </w:numPr>
        <w:autoSpaceDE w:val="0"/>
        <w:autoSpaceDN w:val="0"/>
        <w:adjustRightInd w:val="0"/>
      </w:pPr>
      <w:r w:rsidRPr="001F7E0A">
        <w:t>de controlerende functie;</w:t>
      </w:r>
    </w:p>
    <w:p w:rsidR="002E58A5" w:rsidRPr="001F7E0A" w:rsidRDefault="002E58A5" w:rsidP="00C018DF">
      <w:pPr>
        <w:pStyle w:val="Lijstalinea"/>
        <w:numPr>
          <w:ilvl w:val="0"/>
          <w:numId w:val="2"/>
        </w:numPr>
        <w:autoSpaceDE w:val="0"/>
        <w:autoSpaceDN w:val="0"/>
        <w:adjustRightInd w:val="0"/>
      </w:pPr>
      <w:r w:rsidRPr="001F7E0A">
        <w:t>de financiële beleids- en beheersfunctie;</w:t>
      </w:r>
    </w:p>
    <w:p w:rsidR="002E58A5" w:rsidRPr="001F7E0A" w:rsidRDefault="002E58A5" w:rsidP="00C018DF">
      <w:pPr>
        <w:pStyle w:val="Lijstalinea"/>
        <w:numPr>
          <w:ilvl w:val="0"/>
          <w:numId w:val="2"/>
        </w:numPr>
        <w:autoSpaceDE w:val="0"/>
        <w:autoSpaceDN w:val="0"/>
        <w:adjustRightInd w:val="0"/>
      </w:pPr>
      <w:r w:rsidRPr="001F7E0A">
        <w:t>de bedrijfseconomische functie;</w:t>
      </w:r>
    </w:p>
    <w:p w:rsidR="002E58A5" w:rsidRPr="001F7E0A" w:rsidRDefault="002E58A5" w:rsidP="00C018DF">
      <w:pPr>
        <w:pStyle w:val="Lijstalinea"/>
        <w:numPr>
          <w:ilvl w:val="0"/>
          <w:numId w:val="2"/>
        </w:numPr>
        <w:autoSpaceDE w:val="0"/>
        <w:autoSpaceDN w:val="0"/>
        <w:adjustRightInd w:val="0"/>
      </w:pPr>
      <w:r w:rsidRPr="001F7E0A">
        <w:t>de prognosefunctie.</w:t>
      </w:r>
    </w:p>
    <w:p w:rsidR="002E58A5" w:rsidRPr="001F7E0A" w:rsidRDefault="002E58A5" w:rsidP="00CB075E">
      <w:pPr>
        <w:autoSpaceDE w:val="0"/>
        <w:autoSpaceDN w:val="0"/>
        <w:adjustRightInd w:val="0"/>
      </w:pPr>
    </w:p>
    <w:p w:rsidR="002E58A5" w:rsidRPr="001F7E0A" w:rsidRDefault="002E58A5" w:rsidP="00CB075E">
      <w:pPr>
        <w:autoSpaceDE w:val="0"/>
        <w:autoSpaceDN w:val="0"/>
        <w:adjustRightInd w:val="0"/>
      </w:pPr>
      <w:r w:rsidRPr="001F7E0A">
        <w:t xml:space="preserve">2. De </w:t>
      </w:r>
      <w:r w:rsidR="00E62690">
        <w:t>directeur</w:t>
      </w:r>
      <w:r w:rsidRPr="001F7E0A">
        <w:t xml:space="preserve"> werkt de in artikel 1 lid 1 genoemde functies en rollen in uitvoeringsregels nader uit en legt vast op welke manier de functiescheiding is geborgd.</w:t>
      </w:r>
    </w:p>
    <w:p w:rsidR="002E58A5" w:rsidRPr="001F7E0A" w:rsidRDefault="002E58A5" w:rsidP="00CB075E">
      <w:pPr>
        <w:autoSpaceDE w:val="0"/>
        <w:autoSpaceDN w:val="0"/>
        <w:adjustRightInd w:val="0"/>
      </w:pPr>
    </w:p>
    <w:p w:rsidR="002E58A5" w:rsidRPr="001F7E0A" w:rsidRDefault="002E58A5" w:rsidP="00CB075E">
      <w:pPr>
        <w:autoSpaceDE w:val="0"/>
        <w:autoSpaceDN w:val="0"/>
        <w:adjustRightInd w:val="0"/>
        <w:rPr>
          <w:b/>
          <w:bCs/>
        </w:rPr>
      </w:pPr>
      <w:r w:rsidRPr="001F7E0A">
        <w:rPr>
          <w:b/>
          <w:bCs/>
        </w:rPr>
        <w:t>Rechtmatigheid, doelmatigheid en doeltreffendheid</w:t>
      </w:r>
    </w:p>
    <w:p w:rsidR="002E58A5" w:rsidRPr="001F7E0A" w:rsidRDefault="002E58A5" w:rsidP="00CB075E">
      <w:pPr>
        <w:autoSpaceDE w:val="0"/>
        <w:autoSpaceDN w:val="0"/>
        <w:adjustRightInd w:val="0"/>
      </w:pPr>
    </w:p>
    <w:p w:rsidR="002E58A5" w:rsidRPr="001F7E0A" w:rsidRDefault="002E58A5" w:rsidP="00CB075E">
      <w:pPr>
        <w:autoSpaceDE w:val="0"/>
        <w:autoSpaceDN w:val="0"/>
        <w:adjustRightInd w:val="0"/>
        <w:rPr>
          <w:u w:val="single"/>
        </w:rPr>
      </w:pPr>
      <w:r w:rsidRPr="001F7E0A">
        <w:rPr>
          <w:u w:val="single"/>
        </w:rPr>
        <w:t>Artikel 2</w:t>
      </w:r>
    </w:p>
    <w:p w:rsidR="002E58A5" w:rsidRPr="001F7E0A" w:rsidRDefault="002E58A5" w:rsidP="00CB075E">
      <w:pPr>
        <w:autoSpaceDE w:val="0"/>
        <w:autoSpaceDN w:val="0"/>
        <w:adjustRightInd w:val="0"/>
      </w:pPr>
      <w:r w:rsidRPr="001F7E0A">
        <w:t xml:space="preserve">1. Het </w:t>
      </w:r>
      <w:r>
        <w:t>b</w:t>
      </w:r>
      <w:r w:rsidRPr="001F7E0A">
        <w:t>estuur waarborgt dat de uitvoering van de begroting rechtmatig, doelmatig en doeltreffend verloopt door:</w:t>
      </w:r>
    </w:p>
    <w:p w:rsidR="002E58A5" w:rsidRPr="001F7E0A" w:rsidRDefault="002E58A5" w:rsidP="00AA3E38">
      <w:pPr>
        <w:pStyle w:val="Lijstalinea"/>
        <w:numPr>
          <w:ilvl w:val="0"/>
          <w:numId w:val="3"/>
        </w:numPr>
        <w:autoSpaceDE w:val="0"/>
        <w:autoSpaceDN w:val="0"/>
        <w:adjustRightInd w:val="0"/>
      </w:pPr>
      <w:r w:rsidRPr="001F7E0A">
        <w:t xml:space="preserve">voor de rechtmatige uitvoering van de </w:t>
      </w:r>
      <w:r w:rsidR="00E93CD0">
        <w:t>begroting het door het b</w:t>
      </w:r>
      <w:r w:rsidRPr="001F7E0A">
        <w:t xml:space="preserve">estuur vastgestelde normenkader uit te werken en in het toetsingskader vast te leggen welke bepalingen van de regelgeving relevant zijn voor de interne en externe controle op de rechtmatigheid en hiervan mededeling te doen aan het </w:t>
      </w:r>
      <w:r>
        <w:t>b</w:t>
      </w:r>
      <w:r w:rsidRPr="001F7E0A">
        <w:t>estuur;</w:t>
      </w:r>
    </w:p>
    <w:p w:rsidR="002E58A5" w:rsidRPr="001F7E0A" w:rsidRDefault="002E58A5" w:rsidP="00AA3E38">
      <w:pPr>
        <w:pStyle w:val="Lijstalinea"/>
        <w:numPr>
          <w:ilvl w:val="0"/>
          <w:numId w:val="3"/>
        </w:numPr>
        <w:autoSpaceDE w:val="0"/>
        <w:autoSpaceDN w:val="0"/>
        <w:adjustRightInd w:val="0"/>
      </w:pPr>
      <w:r w:rsidRPr="001F7E0A">
        <w:t xml:space="preserve"> de prestaties en de bijbehorende middeleninzet vast te leggen waarmee de door het </w:t>
      </w:r>
      <w:r>
        <w:t>b</w:t>
      </w:r>
      <w:r w:rsidRPr="001F7E0A">
        <w:t>estuur geformuleerde effecten binnen de doelstellingen worden gerealiseerd (effectiviteit);</w:t>
      </w:r>
    </w:p>
    <w:p w:rsidR="002E58A5" w:rsidRPr="001F7E0A" w:rsidRDefault="002E58A5" w:rsidP="00AA3E38">
      <w:pPr>
        <w:pStyle w:val="Lijstalinea"/>
        <w:numPr>
          <w:ilvl w:val="0"/>
          <w:numId w:val="3"/>
        </w:numPr>
        <w:autoSpaceDE w:val="0"/>
        <w:autoSpaceDN w:val="0"/>
        <w:adjustRightInd w:val="0"/>
      </w:pPr>
      <w:r w:rsidRPr="001F7E0A">
        <w:t>ervoor te zorgen dat de prestaties met inzet van zo weinig mogelijk middelen worden gerealiseerd (efficiency).</w:t>
      </w:r>
    </w:p>
    <w:p w:rsidR="002E58A5" w:rsidRPr="001F7E0A" w:rsidRDefault="002E58A5" w:rsidP="00CB075E">
      <w:pPr>
        <w:autoSpaceDE w:val="0"/>
        <w:autoSpaceDN w:val="0"/>
        <w:adjustRightInd w:val="0"/>
      </w:pPr>
    </w:p>
    <w:p w:rsidR="002E58A5" w:rsidRPr="001F7E0A" w:rsidRDefault="003F02BA" w:rsidP="00CB075E">
      <w:pPr>
        <w:autoSpaceDE w:val="0"/>
        <w:autoSpaceDN w:val="0"/>
        <w:adjustRightInd w:val="0"/>
      </w:pPr>
      <w:r>
        <w:t xml:space="preserve">2. De </w:t>
      </w:r>
      <w:r w:rsidR="00E62690">
        <w:t>directeur</w:t>
      </w:r>
      <w:r w:rsidR="002E58A5" w:rsidRPr="001F7E0A">
        <w:t xml:space="preserve"> zorgt voor:</w:t>
      </w:r>
    </w:p>
    <w:p w:rsidR="002E58A5" w:rsidRPr="001F7E0A" w:rsidRDefault="002E58A5" w:rsidP="00AA3E38">
      <w:pPr>
        <w:pStyle w:val="Lijstalinea"/>
        <w:numPr>
          <w:ilvl w:val="0"/>
          <w:numId w:val="8"/>
        </w:numPr>
        <w:autoSpaceDE w:val="0"/>
        <w:autoSpaceDN w:val="0"/>
        <w:adjustRightInd w:val="0"/>
      </w:pPr>
      <w:r w:rsidRPr="001F7E0A">
        <w:t>een adequate interne controle;</w:t>
      </w:r>
    </w:p>
    <w:p w:rsidR="002E58A5" w:rsidRPr="001F7E0A" w:rsidRDefault="002E58A5" w:rsidP="00AA3E38">
      <w:pPr>
        <w:pStyle w:val="Lijstalinea"/>
        <w:numPr>
          <w:ilvl w:val="0"/>
          <w:numId w:val="8"/>
        </w:numPr>
        <w:autoSpaceDE w:val="0"/>
        <w:autoSpaceDN w:val="0"/>
        <w:adjustRightInd w:val="0"/>
      </w:pPr>
      <w:r w:rsidRPr="001F7E0A">
        <w:t>een betrouwbare administratie.</w:t>
      </w:r>
    </w:p>
    <w:p w:rsidR="002E58A5" w:rsidRPr="001F7E0A" w:rsidRDefault="002E58A5" w:rsidP="00AA3E38">
      <w:pPr>
        <w:autoSpaceDE w:val="0"/>
        <w:autoSpaceDN w:val="0"/>
        <w:adjustRightInd w:val="0"/>
      </w:pPr>
    </w:p>
    <w:p w:rsidR="00E62690" w:rsidRDefault="00E62690" w:rsidP="00E93CD0">
      <w:pPr>
        <w:autoSpaceDE w:val="0"/>
        <w:autoSpaceDN w:val="0"/>
        <w:adjustRightInd w:val="0"/>
        <w:ind w:left="284" w:hanging="284"/>
      </w:pPr>
    </w:p>
    <w:p w:rsidR="002E58A5" w:rsidRPr="001F7E0A" w:rsidRDefault="003F02BA" w:rsidP="00E93CD0">
      <w:pPr>
        <w:autoSpaceDE w:val="0"/>
        <w:autoSpaceDN w:val="0"/>
        <w:adjustRightInd w:val="0"/>
        <w:ind w:left="284" w:hanging="284"/>
      </w:pPr>
      <w:r>
        <w:t xml:space="preserve">3. De </w:t>
      </w:r>
      <w:r w:rsidR="00E62690">
        <w:t>directeur</w:t>
      </w:r>
      <w:r w:rsidR="002E58A5" w:rsidRPr="001F7E0A">
        <w:t xml:space="preserve"> neemt de beleidseffecten en doelstellingen zoals die zijn vastgesteld in beleidsplannen op in de jaarlijkse begroting inclusief meerjarenperspectief.</w:t>
      </w:r>
    </w:p>
    <w:p w:rsidR="002E58A5" w:rsidRPr="001F7E0A" w:rsidRDefault="002E58A5" w:rsidP="00CB075E">
      <w:pPr>
        <w:autoSpaceDE w:val="0"/>
        <w:autoSpaceDN w:val="0"/>
        <w:adjustRightInd w:val="0"/>
      </w:pPr>
    </w:p>
    <w:p w:rsidR="002E58A5" w:rsidRPr="001F7E0A" w:rsidRDefault="003F02BA" w:rsidP="00CB075E">
      <w:pPr>
        <w:autoSpaceDE w:val="0"/>
        <w:autoSpaceDN w:val="0"/>
        <w:adjustRightInd w:val="0"/>
      </w:pPr>
      <w:r>
        <w:t xml:space="preserve">4. De </w:t>
      </w:r>
      <w:r w:rsidR="00E62690">
        <w:t>directeur</w:t>
      </w:r>
      <w:r w:rsidR="002E58A5" w:rsidRPr="001F7E0A">
        <w:t xml:space="preserve"> werkt de in artikel 2 lid 2 genoemde onderdelen in uitvoeringsregels nader uit.</w:t>
      </w:r>
    </w:p>
    <w:p w:rsidR="002E58A5" w:rsidRPr="001F7E0A" w:rsidRDefault="002E58A5" w:rsidP="00CB075E">
      <w:pPr>
        <w:autoSpaceDE w:val="0"/>
        <w:autoSpaceDN w:val="0"/>
        <w:adjustRightInd w:val="0"/>
        <w:rPr>
          <w:b/>
          <w:bCs/>
        </w:rPr>
      </w:pPr>
    </w:p>
    <w:p w:rsidR="002E58A5" w:rsidRPr="001F7E0A" w:rsidRDefault="002E58A5" w:rsidP="00CB075E">
      <w:pPr>
        <w:autoSpaceDE w:val="0"/>
        <w:autoSpaceDN w:val="0"/>
        <w:adjustRightInd w:val="0"/>
        <w:rPr>
          <w:b/>
          <w:bCs/>
        </w:rPr>
      </w:pPr>
      <w:r w:rsidRPr="001F7E0A">
        <w:rPr>
          <w:b/>
          <w:bCs/>
        </w:rPr>
        <w:t>Aangaan van verplichtingen</w:t>
      </w:r>
    </w:p>
    <w:p w:rsidR="002E58A5" w:rsidRPr="001F7E0A" w:rsidRDefault="002E58A5" w:rsidP="00CB075E">
      <w:pPr>
        <w:autoSpaceDE w:val="0"/>
        <w:autoSpaceDN w:val="0"/>
        <w:adjustRightInd w:val="0"/>
        <w:rPr>
          <w:u w:val="single"/>
        </w:rPr>
      </w:pPr>
      <w:r w:rsidRPr="001F7E0A">
        <w:rPr>
          <w:u w:val="single"/>
        </w:rPr>
        <w:t>Artikel 3</w:t>
      </w:r>
    </w:p>
    <w:p w:rsidR="00F81442" w:rsidRDefault="002E58A5" w:rsidP="00C018DF">
      <w:pPr>
        <w:autoSpaceDE w:val="0"/>
        <w:autoSpaceDN w:val="0"/>
        <w:adjustRightInd w:val="0"/>
      </w:pPr>
      <w:r w:rsidRPr="001F7E0A">
        <w:t xml:space="preserve">1. Bij de verlening van mandaten en volmachten voor het aangaan van verplichtingen ten laste van de toegekende budgetten gelden de volgende bepalingen: </w:t>
      </w:r>
    </w:p>
    <w:p w:rsidR="00F81442" w:rsidRDefault="00F81442" w:rsidP="00C018DF">
      <w:pPr>
        <w:autoSpaceDE w:val="0"/>
        <w:autoSpaceDN w:val="0"/>
        <w:adjustRightInd w:val="0"/>
      </w:pPr>
    </w:p>
    <w:p w:rsidR="002E58A5" w:rsidRPr="001F7E0A" w:rsidRDefault="006C3DF5" w:rsidP="00C018DF">
      <w:pPr>
        <w:autoSpaceDE w:val="0"/>
        <w:autoSpaceDN w:val="0"/>
        <w:adjustRightInd w:val="0"/>
      </w:pPr>
      <w:r>
        <w:t xml:space="preserve">De </w:t>
      </w:r>
      <w:r w:rsidR="00E62690">
        <w:t>directeur</w:t>
      </w:r>
      <w:r w:rsidR="002E58A5" w:rsidRPr="001F7E0A">
        <w:t xml:space="preserve"> is met betrekking tot budgetten bevoegd</w:t>
      </w:r>
      <w:r w:rsidR="002E58A5">
        <w:t xml:space="preserve"> </w:t>
      </w:r>
      <w:r w:rsidR="002E58A5" w:rsidRPr="001F7E0A">
        <w:t xml:space="preserve">om onvoorziene uitgaven te doen tot maximaal </w:t>
      </w:r>
      <w:r w:rsidR="00044F4D">
        <w:t xml:space="preserve">het bedrag onvoorzien dat in de begroting beschikbaar is gesteld. </w:t>
      </w:r>
      <w:r w:rsidR="002E58A5" w:rsidRPr="001F7E0A">
        <w:t xml:space="preserve"> </w:t>
      </w:r>
    </w:p>
    <w:p w:rsidR="002E58A5" w:rsidRPr="001F7E0A" w:rsidRDefault="002E58A5" w:rsidP="00CB075E">
      <w:pPr>
        <w:autoSpaceDE w:val="0"/>
        <w:autoSpaceDN w:val="0"/>
        <w:adjustRightInd w:val="0"/>
      </w:pPr>
    </w:p>
    <w:p w:rsidR="002E58A5" w:rsidRPr="001F7E0A" w:rsidRDefault="002E58A5" w:rsidP="00CB075E">
      <w:pPr>
        <w:autoSpaceDE w:val="0"/>
        <w:autoSpaceDN w:val="0"/>
        <w:adjustRightInd w:val="0"/>
      </w:pPr>
      <w:r w:rsidRPr="001F7E0A">
        <w:t xml:space="preserve">2. De </w:t>
      </w:r>
      <w:r w:rsidR="00E62690">
        <w:t>directeur</w:t>
      </w:r>
      <w:r w:rsidRPr="001F7E0A">
        <w:t xml:space="preserve"> is met betrekking tot budgetten bevoegd:</w:t>
      </w:r>
    </w:p>
    <w:p w:rsidR="002E58A5" w:rsidRPr="001F7E0A" w:rsidRDefault="002E58A5" w:rsidP="00561DB4">
      <w:pPr>
        <w:pStyle w:val="Lijstalinea"/>
        <w:numPr>
          <w:ilvl w:val="0"/>
          <w:numId w:val="12"/>
        </w:numPr>
        <w:autoSpaceDE w:val="0"/>
        <w:autoSpaceDN w:val="0"/>
        <w:adjustRightInd w:val="0"/>
      </w:pPr>
      <w:r w:rsidRPr="001F7E0A">
        <w:t xml:space="preserve">De kosten van </w:t>
      </w:r>
      <w:r w:rsidR="008A29AB">
        <w:t xml:space="preserve">de </w:t>
      </w:r>
      <w:r w:rsidR="00044F4D">
        <w:t xml:space="preserve">programma’s in de </w:t>
      </w:r>
      <w:r w:rsidR="008A29AB">
        <w:t xml:space="preserve">begroting </w:t>
      </w:r>
      <w:r w:rsidRPr="00013D1E">
        <w:t xml:space="preserve">met maximaal </w:t>
      </w:r>
      <w:r w:rsidR="00452E8D">
        <w:t>10%</w:t>
      </w:r>
      <w:r w:rsidR="0013065D">
        <w:t xml:space="preserve"> </w:t>
      </w:r>
      <w:r w:rsidRPr="001F7E0A">
        <w:t xml:space="preserve">te overschrijden indien de middeleninzet past binnen het vastgestelde beleid en indien de hiervoor benodigde financiële ruimte elders binnen de lasten in de begroting kan worden gevonden. Deze ruimte is inclusief de begrotingspost onvoorzien. Een dergelijk feit wordt achteraf aan het </w:t>
      </w:r>
      <w:r>
        <w:t>b</w:t>
      </w:r>
      <w:r w:rsidRPr="001F7E0A">
        <w:t>estuur gerapporteerd.</w:t>
      </w:r>
    </w:p>
    <w:p w:rsidR="002E58A5" w:rsidRPr="001F7E0A" w:rsidRDefault="002E58A5" w:rsidP="00561DB4">
      <w:pPr>
        <w:pStyle w:val="Lijstalinea"/>
        <w:numPr>
          <w:ilvl w:val="0"/>
          <w:numId w:val="12"/>
        </w:numPr>
        <w:autoSpaceDE w:val="0"/>
        <w:autoSpaceDN w:val="0"/>
        <w:adjustRightInd w:val="0"/>
      </w:pPr>
      <w:r w:rsidRPr="001F7E0A">
        <w:t xml:space="preserve">te schuiven tussen </w:t>
      </w:r>
      <w:r w:rsidR="00CF2C05">
        <w:t>de budgetten</w:t>
      </w:r>
      <w:r w:rsidRPr="001F7E0A">
        <w:t>;</w:t>
      </w:r>
    </w:p>
    <w:p w:rsidR="002E58A5" w:rsidRPr="001F7E0A" w:rsidRDefault="002E58A5" w:rsidP="00561DB4">
      <w:pPr>
        <w:pStyle w:val="Lijstalinea"/>
        <w:numPr>
          <w:ilvl w:val="0"/>
          <w:numId w:val="12"/>
        </w:numPr>
        <w:autoSpaceDE w:val="0"/>
        <w:autoSpaceDN w:val="0"/>
        <w:adjustRightInd w:val="0"/>
      </w:pPr>
      <w:r w:rsidRPr="001F7E0A">
        <w:t>te beschikken over de in begroting geraamde stelposten;</w:t>
      </w:r>
    </w:p>
    <w:p w:rsidR="002E58A5" w:rsidRPr="001F7E0A" w:rsidRDefault="002E58A5" w:rsidP="00561DB4">
      <w:pPr>
        <w:pStyle w:val="Lijstalinea"/>
        <w:autoSpaceDE w:val="0"/>
        <w:autoSpaceDN w:val="0"/>
        <w:adjustRightInd w:val="0"/>
      </w:pPr>
    </w:p>
    <w:p w:rsidR="002E58A5" w:rsidRPr="001F7E0A" w:rsidRDefault="002E58A5" w:rsidP="00CB075E">
      <w:pPr>
        <w:autoSpaceDE w:val="0"/>
        <w:autoSpaceDN w:val="0"/>
        <w:adjustRightInd w:val="0"/>
      </w:pPr>
      <w:r>
        <w:t>3</w:t>
      </w:r>
      <w:r w:rsidR="003F02BA">
        <w:t xml:space="preserve">. De </w:t>
      </w:r>
      <w:r w:rsidR="00E62690">
        <w:t>directeur</w:t>
      </w:r>
      <w:r w:rsidRPr="001F7E0A">
        <w:t xml:space="preserve"> legt in uitvoeringsregels vast:</w:t>
      </w:r>
    </w:p>
    <w:p w:rsidR="002E58A5" w:rsidRPr="001F7E0A" w:rsidRDefault="002E58A5" w:rsidP="00561DB4">
      <w:pPr>
        <w:pStyle w:val="Lijstalinea"/>
        <w:numPr>
          <w:ilvl w:val="0"/>
          <w:numId w:val="17"/>
        </w:numPr>
        <w:autoSpaceDE w:val="0"/>
        <w:autoSpaceDN w:val="0"/>
        <w:adjustRightInd w:val="0"/>
      </w:pPr>
      <w:r w:rsidRPr="001F7E0A">
        <w:t xml:space="preserve">tot welke bedragen </w:t>
      </w:r>
      <w:r w:rsidR="006B06B4">
        <w:t>budgethouders</w:t>
      </w:r>
      <w:r w:rsidR="006C3DF5">
        <w:t xml:space="preserve"> </w:t>
      </w:r>
      <w:r w:rsidRPr="001F7E0A">
        <w:t>verplichtingen kunnen aangaan;</w:t>
      </w:r>
    </w:p>
    <w:p w:rsidR="002E58A5" w:rsidRPr="001F7E0A" w:rsidRDefault="002E58A5" w:rsidP="00561DB4">
      <w:pPr>
        <w:pStyle w:val="Lijstalinea"/>
        <w:numPr>
          <w:ilvl w:val="0"/>
          <w:numId w:val="17"/>
        </w:numPr>
        <w:autoSpaceDE w:val="0"/>
        <w:autoSpaceDN w:val="0"/>
        <w:adjustRightInd w:val="0"/>
      </w:pPr>
      <w:r w:rsidRPr="001F7E0A">
        <w:t>welke budgetten worden toegekend;</w:t>
      </w:r>
    </w:p>
    <w:p w:rsidR="002E58A5" w:rsidRPr="001F7E0A" w:rsidRDefault="002E58A5" w:rsidP="00CB075E">
      <w:pPr>
        <w:autoSpaceDE w:val="0"/>
        <w:autoSpaceDN w:val="0"/>
        <w:adjustRightInd w:val="0"/>
        <w:rPr>
          <w:b/>
          <w:bCs/>
        </w:rPr>
      </w:pPr>
    </w:p>
    <w:p w:rsidR="002E58A5" w:rsidRPr="001F7E0A" w:rsidRDefault="002E58A5" w:rsidP="00CB075E">
      <w:pPr>
        <w:autoSpaceDE w:val="0"/>
        <w:autoSpaceDN w:val="0"/>
        <w:adjustRightInd w:val="0"/>
        <w:rPr>
          <w:b/>
          <w:bCs/>
        </w:rPr>
      </w:pPr>
      <w:r w:rsidRPr="001F7E0A">
        <w:rPr>
          <w:b/>
          <w:bCs/>
        </w:rPr>
        <w:t>Afspraken prestaties, middeleninzet en rapportage</w:t>
      </w:r>
    </w:p>
    <w:p w:rsidR="002E58A5" w:rsidRPr="001F7E0A" w:rsidRDefault="002E58A5" w:rsidP="00CB075E">
      <w:pPr>
        <w:autoSpaceDE w:val="0"/>
        <w:autoSpaceDN w:val="0"/>
        <w:adjustRightInd w:val="0"/>
        <w:rPr>
          <w:u w:val="single"/>
        </w:rPr>
      </w:pPr>
    </w:p>
    <w:p w:rsidR="002E58A5" w:rsidRPr="001F7E0A" w:rsidRDefault="002E58A5" w:rsidP="00CB075E">
      <w:pPr>
        <w:autoSpaceDE w:val="0"/>
        <w:autoSpaceDN w:val="0"/>
        <w:adjustRightInd w:val="0"/>
        <w:rPr>
          <w:u w:val="single"/>
        </w:rPr>
      </w:pPr>
      <w:r w:rsidRPr="001F7E0A">
        <w:rPr>
          <w:u w:val="single"/>
        </w:rPr>
        <w:t>Artikel 4</w:t>
      </w:r>
    </w:p>
    <w:p w:rsidR="002E58A5" w:rsidRPr="001F7E0A" w:rsidRDefault="002E58A5" w:rsidP="00CB075E">
      <w:pPr>
        <w:autoSpaceDE w:val="0"/>
        <w:autoSpaceDN w:val="0"/>
        <w:adjustRightInd w:val="0"/>
      </w:pPr>
      <w:r w:rsidRPr="001F7E0A">
        <w:t>1. Ten aanzien van de afspraken met de verantwoordelijken voor organisatorische eenheden over de te leveren prestaties, de daarvoor beschikbare middelen en de wijze en frequentie van rapportage over de</w:t>
      </w:r>
      <w:r>
        <w:t xml:space="preserve"> </w:t>
      </w:r>
      <w:r w:rsidRPr="001F7E0A">
        <w:t>voortgang van de activiteiten en uitputting van middelen zijn de volgende bepalingen van toepassing:</w:t>
      </w:r>
    </w:p>
    <w:p w:rsidR="002E58A5" w:rsidRPr="001F7E0A" w:rsidRDefault="002E58A5" w:rsidP="00561DB4">
      <w:pPr>
        <w:pStyle w:val="Lijstalinea"/>
        <w:numPr>
          <w:ilvl w:val="0"/>
          <w:numId w:val="19"/>
        </w:numPr>
        <w:autoSpaceDE w:val="0"/>
        <w:autoSpaceDN w:val="0"/>
        <w:adjustRightInd w:val="0"/>
      </w:pPr>
      <w:r w:rsidRPr="001F7E0A">
        <w:t xml:space="preserve">De </w:t>
      </w:r>
      <w:r w:rsidR="00E62690">
        <w:t>directeur</w:t>
      </w:r>
      <w:r w:rsidRPr="001F7E0A">
        <w:t xml:space="preserve"> draagt zorg voor tijdige beschikbaarheid van de bestuursinstrumenten, zoals elk jaar door het </w:t>
      </w:r>
      <w:r>
        <w:t>b</w:t>
      </w:r>
      <w:r w:rsidRPr="001F7E0A">
        <w:t>estuur wordt vastgelegd in de planning van de P&amp;C-cyclus voor het komend jaar;</w:t>
      </w:r>
    </w:p>
    <w:p w:rsidR="002E58A5" w:rsidRPr="001F7E0A" w:rsidRDefault="002E58A5" w:rsidP="00561DB4">
      <w:pPr>
        <w:pStyle w:val="Lijstalinea"/>
        <w:numPr>
          <w:ilvl w:val="0"/>
          <w:numId w:val="19"/>
        </w:numPr>
        <w:autoSpaceDE w:val="0"/>
        <w:autoSpaceDN w:val="0"/>
        <w:adjustRightInd w:val="0"/>
      </w:pPr>
      <w:r w:rsidRPr="001F7E0A">
        <w:t xml:space="preserve">De </w:t>
      </w:r>
      <w:r w:rsidR="00E62690">
        <w:t>directeur</w:t>
      </w:r>
      <w:r w:rsidRPr="001F7E0A">
        <w:t xml:space="preserve"> verdeelt de prestaties en middeleninzet in afdelingsproducten en wijst die toe aan de </w:t>
      </w:r>
      <w:r w:rsidR="00044F4D">
        <w:t>managers</w:t>
      </w:r>
      <w:r w:rsidRPr="001F7E0A">
        <w:t xml:space="preserve"> De begroting inclusief meerjarenperspectief is hierbij kaderstellend;</w:t>
      </w:r>
    </w:p>
    <w:p w:rsidR="002E58A5" w:rsidRPr="001F7E0A" w:rsidRDefault="002E58A5" w:rsidP="00561DB4">
      <w:pPr>
        <w:pStyle w:val="Lijstalinea"/>
        <w:numPr>
          <w:ilvl w:val="0"/>
          <w:numId w:val="19"/>
        </w:numPr>
        <w:autoSpaceDE w:val="0"/>
        <w:autoSpaceDN w:val="0"/>
        <w:adjustRightInd w:val="0"/>
      </w:pPr>
      <w:r w:rsidRPr="001F7E0A">
        <w:t xml:space="preserve">De </w:t>
      </w:r>
      <w:r w:rsidR="00E62690">
        <w:t>directeur</w:t>
      </w:r>
      <w:r w:rsidRPr="001F7E0A">
        <w:t xml:space="preserve"> zorgt er voor dat </w:t>
      </w:r>
      <w:r w:rsidR="00F81442">
        <w:t xml:space="preserve">managers </w:t>
      </w:r>
      <w:r>
        <w:t>meerdere keren</w:t>
      </w:r>
      <w:r w:rsidRPr="001F7E0A">
        <w:t xml:space="preserve"> per jaar rapporteren over verwachte afwijkingen van prestaties en middeleninzet;</w:t>
      </w:r>
    </w:p>
    <w:p w:rsidR="002E58A5" w:rsidRPr="001F7E0A" w:rsidRDefault="002E58A5" w:rsidP="00561DB4">
      <w:pPr>
        <w:pStyle w:val="Lijstalinea"/>
        <w:numPr>
          <w:ilvl w:val="0"/>
          <w:numId w:val="19"/>
        </w:numPr>
        <w:autoSpaceDE w:val="0"/>
        <w:autoSpaceDN w:val="0"/>
        <w:adjustRightInd w:val="0"/>
      </w:pPr>
      <w:r w:rsidRPr="001F7E0A">
        <w:t xml:space="preserve">De </w:t>
      </w:r>
      <w:r w:rsidR="00E62690">
        <w:t>directeur</w:t>
      </w:r>
      <w:r w:rsidRPr="001F7E0A">
        <w:t xml:space="preserve"> legt in uitvoeringsregels vast de inrichting van een adequate </w:t>
      </w:r>
      <w:proofErr w:type="spellStart"/>
      <w:r w:rsidRPr="001F7E0A">
        <w:t>beheerscyclus</w:t>
      </w:r>
      <w:proofErr w:type="spellEnd"/>
      <w:r w:rsidRPr="001F7E0A">
        <w:t>.</w:t>
      </w:r>
    </w:p>
    <w:p w:rsidR="002E58A5" w:rsidRPr="001F7E0A" w:rsidRDefault="002E58A5" w:rsidP="00CB075E">
      <w:pPr>
        <w:autoSpaceDE w:val="0"/>
        <w:autoSpaceDN w:val="0"/>
        <w:adjustRightInd w:val="0"/>
        <w:rPr>
          <w:b/>
          <w:bCs/>
        </w:rPr>
      </w:pPr>
    </w:p>
    <w:p w:rsidR="002E58A5" w:rsidRPr="001F7E0A" w:rsidRDefault="002E58A5" w:rsidP="00CB075E">
      <w:pPr>
        <w:autoSpaceDE w:val="0"/>
        <w:autoSpaceDN w:val="0"/>
        <w:adjustRightInd w:val="0"/>
        <w:rPr>
          <w:b/>
          <w:bCs/>
        </w:rPr>
      </w:pPr>
      <w:r w:rsidRPr="001F7E0A">
        <w:rPr>
          <w:b/>
          <w:bCs/>
        </w:rPr>
        <w:t>Decharge</w:t>
      </w:r>
    </w:p>
    <w:p w:rsidR="002E58A5" w:rsidRPr="001F7E0A" w:rsidRDefault="002E58A5" w:rsidP="00CB075E">
      <w:pPr>
        <w:autoSpaceDE w:val="0"/>
        <w:autoSpaceDN w:val="0"/>
        <w:adjustRightInd w:val="0"/>
        <w:rPr>
          <w:b/>
          <w:bCs/>
        </w:rPr>
      </w:pPr>
    </w:p>
    <w:p w:rsidR="002E58A5" w:rsidRPr="001F7E0A" w:rsidRDefault="002E58A5" w:rsidP="00CB075E">
      <w:pPr>
        <w:autoSpaceDE w:val="0"/>
        <w:autoSpaceDN w:val="0"/>
        <w:adjustRightInd w:val="0"/>
        <w:rPr>
          <w:u w:val="single"/>
        </w:rPr>
      </w:pPr>
      <w:r w:rsidRPr="001F7E0A">
        <w:rPr>
          <w:u w:val="single"/>
        </w:rPr>
        <w:t>Artikel 5</w:t>
      </w:r>
    </w:p>
    <w:p w:rsidR="002E58A5" w:rsidRPr="001F7E0A" w:rsidRDefault="002E58A5" w:rsidP="00CB075E">
      <w:pPr>
        <w:autoSpaceDE w:val="0"/>
        <w:autoSpaceDN w:val="0"/>
        <w:adjustRightInd w:val="0"/>
      </w:pPr>
      <w:r w:rsidRPr="001F7E0A">
        <w:t>1. Met de vaststelli</w:t>
      </w:r>
      <w:r w:rsidR="00E93CD0">
        <w:t>ng van de jaarrekening door het</w:t>
      </w:r>
      <w:r w:rsidRPr="001F7E0A">
        <w:t xml:space="preserve"> </w:t>
      </w:r>
      <w:r>
        <w:t>b</w:t>
      </w:r>
      <w:r w:rsidRPr="001F7E0A">
        <w:t xml:space="preserve">estuur wordt aan </w:t>
      </w:r>
      <w:r w:rsidR="00E93CD0">
        <w:t xml:space="preserve">de </w:t>
      </w:r>
      <w:r w:rsidR="00E62690">
        <w:t>directeur</w:t>
      </w:r>
      <w:r w:rsidRPr="001F7E0A">
        <w:t xml:space="preserve"> decharge verleend voor het gevoerde</w:t>
      </w:r>
      <w:r w:rsidR="00E93CD0">
        <w:t xml:space="preserve"> beleid in het afgelopen jaar.</w:t>
      </w:r>
    </w:p>
    <w:p w:rsidR="002E58A5" w:rsidRPr="001F7E0A" w:rsidRDefault="002E58A5" w:rsidP="00CB075E">
      <w:pPr>
        <w:autoSpaceDE w:val="0"/>
        <w:autoSpaceDN w:val="0"/>
        <w:adjustRightInd w:val="0"/>
      </w:pPr>
    </w:p>
    <w:p w:rsidR="002E58A5" w:rsidRPr="001F7E0A" w:rsidRDefault="002E58A5" w:rsidP="00CB075E">
      <w:pPr>
        <w:autoSpaceDE w:val="0"/>
        <w:autoSpaceDN w:val="0"/>
        <w:adjustRightInd w:val="0"/>
        <w:rPr>
          <w:b/>
          <w:bCs/>
        </w:rPr>
      </w:pPr>
    </w:p>
    <w:p w:rsidR="002E58A5" w:rsidRPr="001F7E0A" w:rsidRDefault="002E58A5" w:rsidP="00CB075E">
      <w:pPr>
        <w:autoSpaceDE w:val="0"/>
        <w:autoSpaceDN w:val="0"/>
        <w:adjustRightInd w:val="0"/>
        <w:rPr>
          <w:b/>
          <w:bCs/>
        </w:rPr>
      </w:pPr>
      <w:r w:rsidRPr="001F7E0A">
        <w:rPr>
          <w:b/>
          <w:bCs/>
        </w:rPr>
        <w:t>Inkoop en aanbesteding</w:t>
      </w:r>
    </w:p>
    <w:p w:rsidR="002E58A5" w:rsidRPr="001F7E0A" w:rsidRDefault="002E58A5" w:rsidP="00CB075E">
      <w:pPr>
        <w:autoSpaceDE w:val="0"/>
        <w:autoSpaceDN w:val="0"/>
        <w:adjustRightInd w:val="0"/>
      </w:pPr>
    </w:p>
    <w:p w:rsidR="002E58A5" w:rsidRPr="001F7E0A" w:rsidRDefault="002E58A5" w:rsidP="00CB075E">
      <w:pPr>
        <w:autoSpaceDE w:val="0"/>
        <w:autoSpaceDN w:val="0"/>
        <w:adjustRightInd w:val="0"/>
        <w:rPr>
          <w:u w:val="single"/>
        </w:rPr>
      </w:pPr>
      <w:r w:rsidRPr="001F7E0A">
        <w:rPr>
          <w:u w:val="single"/>
        </w:rPr>
        <w:t>Artikel 6</w:t>
      </w:r>
    </w:p>
    <w:p w:rsidR="002E58A5" w:rsidRPr="001F7E0A" w:rsidRDefault="00452E8D" w:rsidP="00CB075E">
      <w:pPr>
        <w:autoSpaceDE w:val="0"/>
        <w:autoSpaceDN w:val="0"/>
        <w:adjustRightInd w:val="0"/>
      </w:pPr>
      <w:r>
        <w:t xml:space="preserve">De </w:t>
      </w:r>
      <w:r w:rsidR="00E62690">
        <w:t>directeur</w:t>
      </w:r>
      <w:r w:rsidR="002E58A5" w:rsidRPr="001F7E0A">
        <w:t xml:space="preserve"> dient te waarborgen dat bij inkoop en aanbesteding van werken, diensten en leveringen wordt gehandeld in </w:t>
      </w:r>
      <w:r w:rsidR="00044F4D">
        <w:t xml:space="preserve">overeenstemming met het Inkoopbeleid BghU 2022-2025. </w:t>
      </w:r>
    </w:p>
    <w:p w:rsidR="002E58A5" w:rsidRDefault="002E58A5" w:rsidP="00CB075E">
      <w:pPr>
        <w:autoSpaceDE w:val="0"/>
        <w:autoSpaceDN w:val="0"/>
        <w:adjustRightInd w:val="0"/>
        <w:rPr>
          <w:b/>
          <w:bCs/>
        </w:rPr>
      </w:pPr>
    </w:p>
    <w:p w:rsidR="00DE7FF5" w:rsidRDefault="00DE7FF5" w:rsidP="00CB075E">
      <w:pPr>
        <w:autoSpaceDE w:val="0"/>
        <w:autoSpaceDN w:val="0"/>
        <w:adjustRightInd w:val="0"/>
        <w:rPr>
          <w:b/>
          <w:bCs/>
        </w:rPr>
      </w:pPr>
    </w:p>
    <w:p w:rsidR="00DE7FF5" w:rsidRDefault="00DE7FF5" w:rsidP="00CB075E">
      <w:pPr>
        <w:autoSpaceDE w:val="0"/>
        <w:autoSpaceDN w:val="0"/>
        <w:adjustRightInd w:val="0"/>
        <w:rPr>
          <w:b/>
          <w:bCs/>
        </w:rPr>
      </w:pPr>
    </w:p>
    <w:p w:rsidR="00B511C0" w:rsidRDefault="00B511C0" w:rsidP="00CB075E">
      <w:pPr>
        <w:autoSpaceDE w:val="0"/>
        <w:autoSpaceDN w:val="0"/>
        <w:adjustRightInd w:val="0"/>
        <w:rPr>
          <w:b/>
          <w:bCs/>
        </w:rPr>
      </w:pPr>
    </w:p>
    <w:p w:rsidR="00044F4D" w:rsidRDefault="00044F4D" w:rsidP="00CB075E">
      <w:pPr>
        <w:autoSpaceDE w:val="0"/>
        <w:autoSpaceDN w:val="0"/>
        <w:adjustRightInd w:val="0"/>
        <w:rPr>
          <w:b/>
          <w:bCs/>
        </w:rPr>
      </w:pPr>
    </w:p>
    <w:p w:rsidR="00044F4D" w:rsidRDefault="00044F4D" w:rsidP="00CB075E">
      <w:pPr>
        <w:autoSpaceDE w:val="0"/>
        <w:autoSpaceDN w:val="0"/>
        <w:adjustRightInd w:val="0"/>
        <w:rPr>
          <w:b/>
          <w:bCs/>
        </w:rPr>
      </w:pPr>
    </w:p>
    <w:p w:rsidR="002E58A5" w:rsidRPr="001F7E0A" w:rsidRDefault="002E58A5" w:rsidP="00CB075E">
      <w:pPr>
        <w:autoSpaceDE w:val="0"/>
        <w:autoSpaceDN w:val="0"/>
        <w:adjustRightInd w:val="0"/>
        <w:rPr>
          <w:b/>
          <w:bCs/>
        </w:rPr>
      </w:pPr>
      <w:r w:rsidRPr="001F7E0A">
        <w:rPr>
          <w:b/>
          <w:bCs/>
        </w:rPr>
        <w:lastRenderedPageBreak/>
        <w:t>Elementen investeringsbesluiten</w:t>
      </w:r>
    </w:p>
    <w:p w:rsidR="002E58A5" w:rsidRPr="001F7E0A" w:rsidRDefault="002E58A5" w:rsidP="00CB075E">
      <w:pPr>
        <w:autoSpaceDE w:val="0"/>
        <w:autoSpaceDN w:val="0"/>
        <w:adjustRightInd w:val="0"/>
      </w:pPr>
    </w:p>
    <w:p w:rsidR="002E58A5" w:rsidRPr="001F7E0A" w:rsidRDefault="002E58A5" w:rsidP="00CB075E">
      <w:pPr>
        <w:autoSpaceDE w:val="0"/>
        <w:autoSpaceDN w:val="0"/>
        <w:adjustRightInd w:val="0"/>
        <w:rPr>
          <w:u w:val="single"/>
        </w:rPr>
      </w:pPr>
      <w:r w:rsidRPr="001F7E0A">
        <w:rPr>
          <w:u w:val="single"/>
        </w:rPr>
        <w:t>Artikel 7</w:t>
      </w:r>
    </w:p>
    <w:p w:rsidR="002E58A5" w:rsidRPr="001F7E0A" w:rsidRDefault="002E58A5" w:rsidP="00CB075E">
      <w:pPr>
        <w:autoSpaceDE w:val="0"/>
        <w:autoSpaceDN w:val="0"/>
        <w:adjustRightInd w:val="0"/>
      </w:pPr>
      <w:r w:rsidRPr="001F7E0A">
        <w:t xml:space="preserve">In investeringsbesluiten die aan het </w:t>
      </w:r>
      <w:r>
        <w:t>b</w:t>
      </w:r>
      <w:r w:rsidRPr="001F7E0A">
        <w:t>estuur worden voorgelegd dienen in ieder geval de volgende elementen te worden opgenomen:</w:t>
      </w:r>
    </w:p>
    <w:p w:rsidR="002E58A5" w:rsidRPr="001F7E0A" w:rsidRDefault="002E58A5" w:rsidP="00CB075E">
      <w:pPr>
        <w:autoSpaceDE w:val="0"/>
        <w:autoSpaceDN w:val="0"/>
        <w:adjustRightInd w:val="0"/>
      </w:pPr>
      <w:r w:rsidRPr="001F7E0A">
        <w:t>1. De reden en/of het doel van de investering;</w:t>
      </w:r>
    </w:p>
    <w:p w:rsidR="002E58A5" w:rsidRPr="001F7E0A" w:rsidRDefault="002E58A5" w:rsidP="00CB075E">
      <w:pPr>
        <w:autoSpaceDE w:val="0"/>
        <w:autoSpaceDN w:val="0"/>
        <w:adjustRightInd w:val="0"/>
      </w:pPr>
      <w:r w:rsidRPr="001F7E0A">
        <w:t>2. Consequenties m.b.t. geld, personeel en organisatie waarbij een relatie wordt gelegd met de vastgesteld begroting;</w:t>
      </w:r>
    </w:p>
    <w:p w:rsidR="002E58A5" w:rsidRPr="001F7E0A" w:rsidRDefault="002E58A5" w:rsidP="00CB075E">
      <w:pPr>
        <w:autoSpaceDE w:val="0"/>
        <w:autoSpaceDN w:val="0"/>
        <w:adjustRightInd w:val="0"/>
      </w:pPr>
      <w:r w:rsidRPr="001F7E0A">
        <w:t>3. Mogelijke alternatieven;</w:t>
      </w:r>
    </w:p>
    <w:p w:rsidR="002E58A5" w:rsidRPr="001F7E0A" w:rsidRDefault="002E58A5" w:rsidP="00CB075E">
      <w:pPr>
        <w:autoSpaceDE w:val="0"/>
        <w:autoSpaceDN w:val="0"/>
        <w:adjustRightInd w:val="0"/>
      </w:pPr>
      <w:r w:rsidRPr="001F7E0A">
        <w:t>4. Een uitgaven- en inkomstenraming met een verdeling over de investeringsjaren;</w:t>
      </w:r>
    </w:p>
    <w:p w:rsidR="002E58A5" w:rsidRPr="001F7E0A" w:rsidRDefault="002E58A5" w:rsidP="00CB075E">
      <w:pPr>
        <w:autoSpaceDE w:val="0"/>
        <w:autoSpaceDN w:val="0"/>
        <w:adjustRightInd w:val="0"/>
      </w:pPr>
      <w:r w:rsidRPr="001F7E0A">
        <w:t>5. Een motivatie wanneer wordt afgeweken wordt van het vastgestelde inkoop- en aanbestedingsbeleid.</w:t>
      </w:r>
    </w:p>
    <w:p w:rsidR="002E58A5" w:rsidRPr="001F7E0A" w:rsidRDefault="002E58A5" w:rsidP="00CB075E">
      <w:pPr>
        <w:autoSpaceDE w:val="0"/>
        <w:autoSpaceDN w:val="0"/>
        <w:adjustRightInd w:val="0"/>
      </w:pPr>
      <w:r w:rsidRPr="001F7E0A">
        <w:t>6. Risico</w:t>
      </w:r>
      <w:r w:rsidRPr="00D62120">
        <w:t>’</w:t>
      </w:r>
      <w:r w:rsidRPr="001F7E0A">
        <w:t>s</w:t>
      </w:r>
    </w:p>
    <w:p w:rsidR="002E58A5" w:rsidRPr="001F7E0A" w:rsidRDefault="002E58A5" w:rsidP="00CB075E">
      <w:pPr>
        <w:autoSpaceDE w:val="0"/>
        <w:autoSpaceDN w:val="0"/>
        <w:adjustRightInd w:val="0"/>
        <w:rPr>
          <w:b/>
          <w:bCs/>
        </w:rPr>
      </w:pPr>
    </w:p>
    <w:p w:rsidR="002E58A5" w:rsidRPr="001F7E0A" w:rsidRDefault="002E58A5" w:rsidP="00CB075E">
      <w:pPr>
        <w:autoSpaceDE w:val="0"/>
        <w:autoSpaceDN w:val="0"/>
        <w:adjustRightInd w:val="0"/>
        <w:rPr>
          <w:b/>
          <w:bCs/>
        </w:rPr>
      </w:pPr>
      <w:r w:rsidRPr="001F7E0A">
        <w:rPr>
          <w:b/>
          <w:bCs/>
        </w:rPr>
        <w:t>Financieringsstatuut</w:t>
      </w:r>
    </w:p>
    <w:p w:rsidR="002E58A5" w:rsidRPr="001F7E0A" w:rsidRDefault="002E58A5" w:rsidP="00CB075E">
      <w:pPr>
        <w:autoSpaceDE w:val="0"/>
        <w:autoSpaceDN w:val="0"/>
        <w:adjustRightInd w:val="0"/>
        <w:rPr>
          <w:b/>
          <w:bCs/>
        </w:rPr>
      </w:pPr>
    </w:p>
    <w:p w:rsidR="002E58A5" w:rsidRPr="001F7E0A" w:rsidRDefault="002E58A5" w:rsidP="00CB075E">
      <w:pPr>
        <w:autoSpaceDE w:val="0"/>
        <w:autoSpaceDN w:val="0"/>
        <w:adjustRightInd w:val="0"/>
        <w:rPr>
          <w:u w:val="single"/>
        </w:rPr>
      </w:pPr>
      <w:r w:rsidRPr="001F7E0A">
        <w:rPr>
          <w:u w:val="single"/>
        </w:rPr>
        <w:t>Artikel 8</w:t>
      </w:r>
    </w:p>
    <w:p w:rsidR="002E58A5" w:rsidRPr="001F7E0A" w:rsidRDefault="002E58A5" w:rsidP="00CB075E">
      <w:pPr>
        <w:autoSpaceDE w:val="0"/>
        <w:autoSpaceDN w:val="0"/>
        <w:adjustRightInd w:val="0"/>
      </w:pPr>
      <w:r w:rsidRPr="001F7E0A">
        <w:t xml:space="preserve">1. Het </w:t>
      </w:r>
      <w:r>
        <w:t>b</w:t>
      </w:r>
      <w:r w:rsidRPr="001F7E0A">
        <w:t xml:space="preserve">estuur machtigt de </w:t>
      </w:r>
      <w:r w:rsidR="00E62690">
        <w:t>directeur</w:t>
      </w:r>
      <w:r w:rsidRPr="001F7E0A">
        <w:t xml:space="preserve"> tot uitoefening van de financieringsfunctie.</w:t>
      </w:r>
    </w:p>
    <w:p w:rsidR="002E58A5" w:rsidRPr="001F7E0A" w:rsidRDefault="002E58A5" w:rsidP="00CB075E">
      <w:pPr>
        <w:autoSpaceDE w:val="0"/>
        <w:autoSpaceDN w:val="0"/>
        <w:adjustRightInd w:val="0"/>
      </w:pPr>
    </w:p>
    <w:p w:rsidR="002E58A5" w:rsidRPr="001F7E0A" w:rsidRDefault="00904FF0" w:rsidP="00904FF0">
      <w:pPr>
        <w:autoSpaceDE w:val="0"/>
        <w:autoSpaceDN w:val="0"/>
        <w:adjustRightInd w:val="0"/>
        <w:ind w:left="284" w:hanging="284"/>
      </w:pPr>
      <w:r>
        <w:t>2. Het</w:t>
      </w:r>
      <w:r w:rsidR="002E58A5" w:rsidRPr="001F7E0A">
        <w:t xml:space="preserve"> </w:t>
      </w:r>
      <w:r w:rsidR="002E58A5">
        <w:t>b</w:t>
      </w:r>
      <w:r w:rsidR="002E58A5" w:rsidRPr="001F7E0A">
        <w:t>estuur kan nadere regels vastleggen voor taken en bevoegdheden, de verantwoordingsrelaties en de bijbehorende informatievoorziening;</w:t>
      </w:r>
    </w:p>
    <w:p w:rsidR="002E58A5" w:rsidRPr="001F7E0A" w:rsidRDefault="002E58A5" w:rsidP="00CB075E">
      <w:pPr>
        <w:autoSpaceDE w:val="0"/>
        <w:autoSpaceDN w:val="0"/>
        <w:adjustRightInd w:val="0"/>
      </w:pPr>
    </w:p>
    <w:p w:rsidR="002E58A5" w:rsidRPr="001F7E0A" w:rsidRDefault="002E58A5" w:rsidP="00904FF0">
      <w:pPr>
        <w:autoSpaceDE w:val="0"/>
        <w:autoSpaceDN w:val="0"/>
        <w:adjustRightInd w:val="0"/>
        <w:ind w:left="284" w:hanging="284"/>
      </w:pPr>
      <w:r w:rsidRPr="001F7E0A">
        <w:t xml:space="preserve">3. Het </w:t>
      </w:r>
      <w:r>
        <w:t>b</w:t>
      </w:r>
      <w:r w:rsidRPr="001F7E0A">
        <w:t xml:space="preserve">estuur machtigt de </w:t>
      </w:r>
      <w:r w:rsidR="00E62690">
        <w:t>directeur</w:t>
      </w:r>
      <w:r w:rsidRPr="001F7E0A">
        <w:t xml:space="preserve"> geldleningen aan te gaan tot de bedragen zoals genoemd in de </w:t>
      </w:r>
      <w:proofErr w:type="spellStart"/>
      <w:r w:rsidRPr="001F7E0A">
        <w:t>treasuryparagraaf</w:t>
      </w:r>
      <w:proofErr w:type="spellEnd"/>
      <w:r w:rsidRPr="001F7E0A">
        <w:t xml:space="preserve"> bij de begroting mits:</w:t>
      </w:r>
    </w:p>
    <w:p w:rsidR="002E58A5" w:rsidRPr="001F7E0A" w:rsidRDefault="002E58A5" w:rsidP="007C45C8">
      <w:pPr>
        <w:pStyle w:val="Lijstalinea"/>
        <w:numPr>
          <w:ilvl w:val="0"/>
          <w:numId w:val="22"/>
        </w:numPr>
        <w:autoSpaceDE w:val="0"/>
        <w:autoSpaceDN w:val="0"/>
        <w:adjustRightInd w:val="0"/>
      </w:pPr>
      <w:r w:rsidRPr="001F7E0A">
        <w:t>drie offertes zijn aangevraagd;</w:t>
      </w:r>
    </w:p>
    <w:p w:rsidR="002E58A5" w:rsidRPr="001F7E0A" w:rsidRDefault="002E58A5" w:rsidP="007C45C8">
      <w:pPr>
        <w:pStyle w:val="Lijstalinea"/>
        <w:numPr>
          <w:ilvl w:val="0"/>
          <w:numId w:val="22"/>
        </w:numPr>
        <w:autoSpaceDE w:val="0"/>
        <w:autoSpaceDN w:val="0"/>
        <w:adjustRightInd w:val="0"/>
      </w:pPr>
      <w:r w:rsidRPr="001F7E0A">
        <w:t xml:space="preserve">de </w:t>
      </w:r>
      <w:r w:rsidR="00E62690">
        <w:t>directeur</w:t>
      </w:r>
      <w:r w:rsidRPr="001F7E0A">
        <w:t xml:space="preserve"> het aangaan van een lening in de eerstvolgende vergadering ter kennis brengt aan het </w:t>
      </w:r>
      <w:r>
        <w:t>b</w:t>
      </w:r>
      <w:r w:rsidRPr="001F7E0A">
        <w:t>estuur.</w:t>
      </w:r>
    </w:p>
    <w:p w:rsidR="002E58A5" w:rsidRPr="001F7E0A" w:rsidRDefault="002E58A5" w:rsidP="00CB075E">
      <w:pPr>
        <w:autoSpaceDE w:val="0"/>
        <w:autoSpaceDN w:val="0"/>
        <w:adjustRightInd w:val="0"/>
        <w:rPr>
          <w:b/>
          <w:bCs/>
        </w:rPr>
      </w:pPr>
    </w:p>
    <w:p w:rsidR="002E58A5" w:rsidRPr="001F7E0A" w:rsidRDefault="002E58A5" w:rsidP="00CB075E">
      <w:pPr>
        <w:autoSpaceDE w:val="0"/>
        <w:autoSpaceDN w:val="0"/>
        <w:adjustRightInd w:val="0"/>
        <w:rPr>
          <w:b/>
          <w:bCs/>
        </w:rPr>
      </w:pPr>
      <w:r w:rsidRPr="001F7E0A">
        <w:rPr>
          <w:b/>
          <w:bCs/>
        </w:rPr>
        <w:t>Misbruik en oneigenlijk gebruik</w:t>
      </w:r>
    </w:p>
    <w:p w:rsidR="002E58A5" w:rsidRPr="001F7E0A" w:rsidRDefault="002E58A5" w:rsidP="00CB075E">
      <w:pPr>
        <w:autoSpaceDE w:val="0"/>
        <w:autoSpaceDN w:val="0"/>
        <w:adjustRightInd w:val="0"/>
      </w:pPr>
    </w:p>
    <w:p w:rsidR="002E58A5" w:rsidRPr="001F7E0A" w:rsidRDefault="002E58A5" w:rsidP="00CB075E">
      <w:pPr>
        <w:autoSpaceDE w:val="0"/>
        <w:autoSpaceDN w:val="0"/>
        <w:adjustRightInd w:val="0"/>
        <w:rPr>
          <w:u w:val="single"/>
        </w:rPr>
      </w:pPr>
      <w:r w:rsidRPr="001F7E0A">
        <w:rPr>
          <w:u w:val="single"/>
        </w:rPr>
        <w:t>Artikel 9</w:t>
      </w:r>
    </w:p>
    <w:p w:rsidR="002E58A5" w:rsidRPr="001F7E0A" w:rsidRDefault="002E58A5" w:rsidP="00CB075E">
      <w:pPr>
        <w:autoSpaceDE w:val="0"/>
        <w:autoSpaceDN w:val="0"/>
        <w:adjustRightInd w:val="0"/>
      </w:pPr>
      <w:r w:rsidRPr="001F7E0A">
        <w:t>Misbruik en oneigenlijk gebruik van regelingen en eigendommen van de Bgh</w:t>
      </w:r>
      <w:r w:rsidR="006C3DF5">
        <w:t>U</w:t>
      </w:r>
      <w:r w:rsidRPr="001F7E0A">
        <w:t xml:space="preserve"> wordt tegengegaan door:</w:t>
      </w:r>
    </w:p>
    <w:p w:rsidR="002E58A5" w:rsidRPr="001F7E0A" w:rsidRDefault="00E93CD0" w:rsidP="00CB075E">
      <w:pPr>
        <w:autoSpaceDE w:val="0"/>
        <w:autoSpaceDN w:val="0"/>
        <w:adjustRightInd w:val="0"/>
      </w:pPr>
      <w:r>
        <w:t xml:space="preserve">1. Het, door de </w:t>
      </w:r>
      <w:r w:rsidR="00E62690">
        <w:t>directeur</w:t>
      </w:r>
      <w:r w:rsidR="002E58A5" w:rsidRPr="001F7E0A">
        <w:t>, vastleggen van integriteit in beleid en gedragscodes;</w:t>
      </w:r>
    </w:p>
    <w:p w:rsidR="002E58A5" w:rsidRPr="001F7E0A" w:rsidRDefault="002E58A5" w:rsidP="00CB075E">
      <w:pPr>
        <w:autoSpaceDE w:val="0"/>
        <w:autoSpaceDN w:val="0"/>
        <w:adjustRightInd w:val="0"/>
      </w:pPr>
      <w:r w:rsidRPr="001F7E0A">
        <w:t xml:space="preserve">2. De vaststelling door de </w:t>
      </w:r>
      <w:r w:rsidR="00E62690">
        <w:t>directeur</w:t>
      </w:r>
      <w:r w:rsidRPr="001F7E0A">
        <w:t xml:space="preserve"> van regels voor het gebruik van eigendommen van de BghU;</w:t>
      </w:r>
    </w:p>
    <w:p w:rsidR="002E58A5" w:rsidRPr="001F7E0A" w:rsidRDefault="002E58A5" w:rsidP="00CB075E">
      <w:pPr>
        <w:autoSpaceDE w:val="0"/>
        <w:autoSpaceDN w:val="0"/>
        <w:adjustRightInd w:val="0"/>
      </w:pPr>
      <w:r w:rsidRPr="001F7E0A">
        <w:t xml:space="preserve">3. De bekendmaking en beschikbaarstelling van alle interne regelingen door de </w:t>
      </w:r>
      <w:r w:rsidR="00E62690">
        <w:t>directeur</w:t>
      </w:r>
      <w:r w:rsidRPr="001F7E0A">
        <w:t>;</w:t>
      </w:r>
    </w:p>
    <w:p w:rsidR="002E58A5" w:rsidRPr="001F7E0A" w:rsidRDefault="002E58A5" w:rsidP="00CB075E">
      <w:pPr>
        <w:autoSpaceDE w:val="0"/>
        <w:autoSpaceDN w:val="0"/>
        <w:adjustRightInd w:val="0"/>
      </w:pPr>
      <w:r w:rsidRPr="001F7E0A">
        <w:t xml:space="preserve">4. Het zorg dragen voor de naleving van integriteitbeleid en vastgestelde gedragscodes door de </w:t>
      </w:r>
      <w:r w:rsidR="00E62690">
        <w:t>directeur</w:t>
      </w:r>
      <w:r w:rsidRPr="001F7E0A">
        <w:t>;</w:t>
      </w:r>
    </w:p>
    <w:p w:rsidR="002E58A5" w:rsidRPr="001F7E0A" w:rsidRDefault="002E58A5" w:rsidP="00CB075E">
      <w:pPr>
        <w:autoSpaceDE w:val="0"/>
        <w:autoSpaceDN w:val="0"/>
        <w:adjustRightInd w:val="0"/>
      </w:pPr>
      <w:r w:rsidRPr="001F7E0A">
        <w:t xml:space="preserve">5. Het geven van aanwijzingen (via uitvoeringsregels) door de </w:t>
      </w:r>
      <w:r w:rsidR="00E62690">
        <w:t>directeur</w:t>
      </w:r>
      <w:r w:rsidRPr="001F7E0A">
        <w:t xml:space="preserve"> aan </w:t>
      </w:r>
      <w:r w:rsidR="006C3DF5">
        <w:t>managers</w:t>
      </w:r>
      <w:r w:rsidRPr="001F7E0A">
        <w:t xml:space="preserve"> hoe integriteit en het voorkomen van misbruik en oneigenlijk gebruik van regelingen en eigendommen wordt bewaakt.</w:t>
      </w:r>
    </w:p>
    <w:p w:rsidR="002E58A5" w:rsidRPr="001F7E0A" w:rsidRDefault="002E58A5" w:rsidP="00CB075E">
      <w:pPr>
        <w:autoSpaceDE w:val="0"/>
        <w:autoSpaceDN w:val="0"/>
        <w:adjustRightInd w:val="0"/>
        <w:rPr>
          <w:b/>
          <w:bCs/>
        </w:rPr>
      </w:pPr>
    </w:p>
    <w:p w:rsidR="002E58A5" w:rsidRPr="001F7E0A" w:rsidRDefault="002E58A5" w:rsidP="00CB075E">
      <w:pPr>
        <w:autoSpaceDE w:val="0"/>
        <w:autoSpaceDN w:val="0"/>
        <w:adjustRightInd w:val="0"/>
        <w:rPr>
          <w:b/>
          <w:bCs/>
        </w:rPr>
      </w:pPr>
      <w:r w:rsidRPr="001F7E0A">
        <w:rPr>
          <w:b/>
          <w:bCs/>
        </w:rPr>
        <w:t>Slotbepalingen</w:t>
      </w:r>
    </w:p>
    <w:p w:rsidR="002E58A5" w:rsidRPr="001F7E0A" w:rsidRDefault="002E58A5" w:rsidP="00CB075E">
      <w:pPr>
        <w:autoSpaceDE w:val="0"/>
        <w:autoSpaceDN w:val="0"/>
        <w:adjustRightInd w:val="0"/>
      </w:pPr>
    </w:p>
    <w:p w:rsidR="002E58A5" w:rsidRPr="001F7E0A" w:rsidRDefault="002E58A5" w:rsidP="00CB075E">
      <w:pPr>
        <w:autoSpaceDE w:val="0"/>
        <w:autoSpaceDN w:val="0"/>
        <w:adjustRightInd w:val="0"/>
        <w:rPr>
          <w:u w:val="single"/>
        </w:rPr>
      </w:pPr>
      <w:r w:rsidRPr="001F7E0A">
        <w:rPr>
          <w:u w:val="single"/>
        </w:rPr>
        <w:t>Artikel 10</w:t>
      </w:r>
    </w:p>
    <w:p w:rsidR="002E58A5" w:rsidRPr="001F7E0A" w:rsidRDefault="002E58A5" w:rsidP="00CB075E">
      <w:pPr>
        <w:autoSpaceDE w:val="0"/>
        <w:autoSpaceDN w:val="0"/>
        <w:adjustRightInd w:val="0"/>
      </w:pPr>
      <w:r w:rsidRPr="001F7E0A">
        <w:t>1. Dit besluit treedt in werki</w:t>
      </w:r>
      <w:r w:rsidR="00E93CD0">
        <w:t>ng met ingang van 1 januari 2</w:t>
      </w:r>
      <w:r w:rsidR="00244B81">
        <w:t>022</w:t>
      </w:r>
      <w:r w:rsidRPr="001F7E0A">
        <w:t>.</w:t>
      </w:r>
    </w:p>
    <w:p w:rsidR="002E58A5" w:rsidRPr="001F7E0A" w:rsidRDefault="002E58A5" w:rsidP="00CB075E">
      <w:pPr>
        <w:autoSpaceDE w:val="0"/>
        <w:autoSpaceDN w:val="0"/>
        <w:adjustRightInd w:val="0"/>
      </w:pPr>
    </w:p>
    <w:p w:rsidR="002E58A5" w:rsidRPr="001F7E0A" w:rsidRDefault="002E58A5" w:rsidP="00CB075E">
      <w:pPr>
        <w:autoSpaceDE w:val="0"/>
        <w:autoSpaceDN w:val="0"/>
        <w:adjustRightInd w:val="0"/>
      </w:pPr>
      <w:r w:rsidRPr="001F7E0A">
        <w:t xml:space="preserve">2. Dit besluit kan worden aangehaald onder de naam “Regeling Financieel Beheer BghU </w:t>
      </w:r>
      <w:r w:rsidR="006C3DF5" w:rsidRPr="001F7E0A">
        <w:t>20</w:t>
      </w:r>
      <w:r w:rsidR="00244B81">
        <w:t>22</w:t>
      </w:r>
      <w:r w:rsidRPr="001F7E0A">
        <w:t>”.</w:t>
      </w:r>
    </w:p>
    <w:p w:rsidR="002E58A5" w:rsidRPr="001F7E0A" w:rsidRDefault="002E58A5" w:rsidP="00CB075E">
      <w:pPr>
        <w:autoSpaceDE w:val="0"/>
        <w:autoSpaceDN w:val="0"/>
        <w:adjustRightInd w:val="0"/>
      </w:pPr>
    </w:p>
    <w:p w:rsidR="00244B81" w:rsidRPr="004C20B4" w:rsidRDefault="00244B81" w:rsidP="00244B81">
      <w:pPr>
        <w:shd w:val="clear" w:color="auto" w:fill="FFFFFF"/>
        <w:autoSpaceDE w:val="0"/>
        <w:autoSpaceDN w:val="0"/>
        <w:adjustRightInd w:val="0"/>
        <w:rPr>
          <w:rFonts w:ascii="Lucida Sans" w:hAnsi="Lucida Sans"/>
          <w:sz w:val="18"/>
          <w:szCs w:val="18"/>
        </w:rPr>
      </w:pPr>
    </w:p>
    <w:p w:rsidR="00244B81" w:rsidRDefault="00244B81">
      <w:pPr>
        <w:rPr>
          <w:rFonts w:ascii="Lucida Sans" w:hAnsi="Lucida Sans"/>
          <w:sz w:val="18"/>
          <w:szCs w:val="18"/>
        </w:rPr>
      </w:pPr>
      <w:r>
        <w:rPr>
          <w:rFonts w:ascii="Lucida Sans" w:hAnsi="Lucida Sans"/>
          <w:sz w:val="18"/>
          <w:szCs w:val="18"/>
        </w:rPr>
        <w:br w:type="page"/>
      </w:r>
    </w:p>
    <w:p w:rsidR="00244B81" w:rsidRDefault="00244B81" w:rsidP="00244B81">
      <w:pPr>
        <w:rPr>
          <w:rFonts w:ascii="Lucida Sans" w:hAnsi="Lucida Sans"/>
          <w:sz w:val="18"/>
          <w:szCs w:val="18"/>
        </w:rPr>
      </w:pPr>
    </w:p>
    <w:p w:rsidR="00244B81" w:rsidRPr="004C20B4" w:rsidRDefault="00244B81" w:rsidP="00244B81">
      <w:pPr>
        <w:rPr>
          <w:rFonts w:ascii="Lucida Sans" w:hAnsi="Lucida Sans"/>
          <w:sz w:val="18"/>
          <w:szCs w:val="18"/>
        </w:rPr>
      </w:pPr>
      <w:r w:rsidRPr="004C20B4">
        <w:rPr>
          <w:rFonts w:ascii="Lucida Sans" w:hAnsi="Lucida Sans"/>
          <w:sz w:val="18"/>
          <w:szCs w:val="18"/>
        </w:rPr>
        <w:t xml:space="preserve">Aldus vastgesteld in de vergadering van het bestuur op 9 december 2021. </w:t>
      </w:r>
    </w:p>
    <w:p w:rsidR="00244B81" w:rsidRPr="004C20B4" w:rsidRDefault="00244B81" w:rsidP="00244B81">
      <w:pPr>
        <w:autoSpaceDE w:val="0"/>
        <w:autoSpaceDN w:val="0"/>
        <w:adjustRightInd w:val="0"/>
        <w:rPr>
          <w:rFonts w:ascii="Lucida Sans" w:hAnsi="Lucida Sans"/>
          <w:sz w:val="18"/>
          <w:szCs w:val="18"/>
        </w:rPr>
      </w:pPr>
    </w:p>
    <w:p w:rsidR="00244B81" w:rsidRPr="004C20B4" w:rsidRDefault="00244B81" w:rsidP="00244B81">
      <w:pPr>
        <w:autoSpaceDE w:val="0"/>
        <w:autoSpaceDN w:val="0"/>
        <w:adjustRightInd w:val="0"/>
        <w:rPr>
          <w:rFonts w:ascii="Lucida Sans" w:hAnsi="Lucida Sans"/>
          <w:sz w:val="18"/>
          <w:szCs w:val="18"/>
        </w:rPr>
      </w:pPr>
    </w:p>
    <w:p w:rsidR="00244B81" w:rsidRPr="004C20B4" w:rsidRDefault="00244B81" w:rsidP="00244B81">
      <w:pPr>
        <w:autoSpaceDE w:val="0"/>
        <w:autoSpaceDN w:val="0"/>
        <w:adjustRightInd w:val="0"/>
        <w:rPr>
          <w:rFonts w:ascii="Lucida Sans" w:hAnsi="Lucida Sans"/>
          <w:sz w:val="18"/>
          <w:szCs w:val="18"/>
        </w:rPr>
      </w:pPr>
    </w:p>
    <w:p w:rsidR="00244B81" w:rsidRPr="004C20B4" w:rsidRDefault="00244B81" w:rsidP="00244B81">
      <w:pPr>
        <w:autoSpaceDE w:val="0"/>
        <w:autoSpaceDN w:val="0"/>
        <w:adjustRightInd w:val="0"/>
        <w:rPr>
          <w:rFonts w:ascii="Lucida Sans" w:hAnsi="Lucida Sans"/>
          <w:sz w:val="18"/>
          <w:szCs w:val="18"/>
        </w:rPr>
      </w:pPr>
      <w:r w:rsidRPr="004C20B4">
        <w:rPr>
          <w:rFonts w:ascii="Lucida Sans" w:hAnsi="Lucida Sans"/>
          <w:sz w:val="18"/>
          <w:szCs w:val="18"/>
        </w:rPr>
        <w:t>Het Bestuur van BghU,</w:t>
      </w:r>
    </w:p>
    <w:p w:rsidR="00244B81" w:rsidRPr="004C20B4" w:rsidRDefault="00244B81" w:rsidP="00244B81">
      <w:pPr>
        <w:autoSpaceDE w:val="0"/>
        <w:autoSpaceDN w:val="0"/>
        <w:adjustRightInd w:val="0"/>
        <w:rPr>
          <w:rFonts w:ascii="Lucida Sans" w:hAnsi="Lucida Sans"/>
          <w:sz w:val="18"/>
          <w:szCs w:val="18"/>
        </w:rPr>
      </w:pPr>
    </w:p>
    <w:p w:rsidR="00244B81" w:rsidRPr="004C20B4" w:rsidRDefault="00244B81" w:rsidP="00244B81">
      <w:pPr>
        <w:autoSpaceDE w:val="0"/>
        <w:autoSpaceDN w:val="0"/>
        <w:adjustRightInd w:val="0"/>
        <w:rPr>
          <w:rFonts w:ascii="Lucida Sans" w:hAnsi="Lucida Sans"/>
          <w:sz w:val="18"/>
          <w:szCs w:val="18"/>
        </w:rPr>
      </w:pPr>
    </w:p>
    <w:p w:rsidR="00244B81" w:rsidRPr="004C20B4" w:rsidRDefault="00244B81" w:rsidP="00244B81">
      <w:pPr>
        <w:rPr>
          <w:rFonts w:ascii="Lucida Sans" w:hAnsi="Lucida Sans"/>
          <w:sz w:val="18"/>
          <w:szCs w:val="18"/>
        </w:rPr>
      </w:pPr>
      <w:r w:rsidRPr="004C20B4">
        <w:rPr>
          <w:rFonts w:ascii="Lucida Sans" w:hAnsi="Lucida Sans"/>
          <w:sz w:val="18"/>
          <w:szCs w:val="18"/>
        </w:rPr>
        <w:t>de voorzitter</w:t>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t xml:space="preserve">de secretaris,              </w:t>
      </w:r>
    </w:p>
    <w:p w:rsidR="00244B81" w:rsidRPr="004C20B4" w:rsidRDefault="00244B81" w:rsidP="00244B81">
      <w:pPr>
        <w:rPr>
          <w:rFonts w:ascii="Lucida Sans" w:hAnsi="Lucida Sans"/>
          <w:sz w:val="18"/>
          <w:szCs w:val="18"/>
        </w:rPr>
      </w:pPr>
      <w:r w:rsidRPr="004C20B4">
        <w:rPr>
          <w:rFonts w:ascii="Lucida Sans" w:hAnsi="Lucida Sans"/>
          <w:sz w:val="18"/>
          <w:szCs w:val="18"/>
        </w:rPr>
        <w:t xml:space="preserve">                                                                                             </w:t>
      </w:r>
    </w:p>
    <w:p w:rsidR="00244B81" w:rsidRPr="004C20B4" w:rsidRDefault="00244B81" w:rsidP="00244B81">
      <w:pPr>
        <w:rPr>
          <w:rFonts w:ascii="Lucida Sans" w:hAnsi="Lucida Sans"/>
          <w:sz w:val="18"/>
          <w:szCs w:val="18"/>
        </w:rPr>
      </w:pPr>
    </w:p>
    <w:p w:rsidR="00244B81" w:rsidRPr="004C20B4" w:rsidRDefault="00244B81" w:rsidP="00244B81">
      <w:pPr>
        <w:rPr>
          <w:rFonts w:ascii="Lucida Sans" w:hAnsi="Lucida Sans"/>
          <w:sz w:val="18"/>
          <w:szCs w:val="18"/>
        </w:rPr>
      </w:pPr>
      <w:r w:rsidRPr="004C20B4">
        <w:rPr>
          <w:rFonts w:ascii="Lucida Sans" w:hAnsi="Lucida Sans"/>
          <w:sz w:val="18"/>
          <w:szCs w:val="18"/>
        </w:rPr>
        <w:t>J.C.H. Haan</w:t>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r>
      <w:r w:rsidRPr="004C20B4">
        <w:rPr>
          <w:rFonts w:ascii="Lucida Sans" w:hAnsi="Lucida Sans"/>
          <w:sz w:val="18"/>
          <w:szCs w:val="18"/>
        </w:rPr>
        <w:tab/>
        <w:t>M. Vrisou van Eck</w:t>
      </w:r>
    </w:p>
    <w:p w:rsidR="00244B81" w:rsidRPr="004C20B4" w:rsidRDefault="00244B81" w:rsidP="00244B81">
      <w:pPr>
        <w:autoSpaceDE w:val="0"/>
        <w:autoSpaceDN w:val="0"/>
        <w:adjustRightInd w:val="0"/>
        <w:rPr>
          <w:rFonts w:ascii="Lucida Sans" w:hAnsi="Lucida Sans"/>
          <w:sz w:val="18"/>
          <w:szCs w:val="18"/>
        </w:rPr>
      </w:pPr>
    </w:p>
    <w:p w:rsidR="00244B81" w:rsidRPr="004C20B4" w:rsidRDefault="00244B81" w:rsidP="00244B81">
      <w:pPr>
        <w:autoSpaceDE w:val="0"/>
        <w:autoSpaceDN w:val="0"/>
        <w:adjustRightInd w:val="0"/>
        <w:rPr>
          <w:rFonts w:ascii="Lucida Sans" w:hAnsi="Lucida Sans"/>
          <w:sz w:val="18"/>
          <w:szCs w:val="18"/>
        </w:rPr>
      </w:pPr>
    </w:p>
    <w:p w:rsidR="002E58A5" w:rsidRPr="001F7E0A" w:rsidRDefault="002E58A5" w:rsidP="00244B81">
      <w:pPr>
        <w:autoSpaceDE w:val="0"/>
        <w:autoSpaceDN w:val="0"/>
        <w:adjustRightInd w:val="0"/>
      </w:pPr>
    </w:p>
    <w:sectPr w:rsidR="002E58A5" w:rsidRPr="001F7E0A" w:rsidSect="00B833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ED9" w:rsidRDefault="00F84ED9" w:rsidP="00F84ED9">
      <w:r>
        <w:separator/>
      </w:r>
    </w:p>
  </w:endnote>
  <w:endnote w:type="continuationSeparator" w:id="0">
    <w:p w:rsidR="00F84ED9" w:rsidRDefault="00F84ED9" w:rsidP="00F8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497977"/>
      <w:docPartObj>
        <w:docPartGallery w:val="Page Numbers (Bottom of Page)"/>
        <w:docPartUnique/>
      </w:docPartObj>
    </w:sdtPr>
    <w:sdtEndPr/>
    <w:sdtContent>
      <w:p w:rsidR="005F419E" w:rsidRDefault="005F419E">
        <w:pPr>
          <w:pStyle w:val="Voettekst"/>
          <w:jc w:val="right"/>
        </w:pPr>
        <w:r>
          <w:rPr>
            <w:noProof/>
          </w:rPr>
          <w:drawing>
            <wp:anchor distT="0" distB="0" distL="114300" distR="114300" simplePos="0" relativeHeight="251658240" behindDoc="1" locked="0" layoutInCell="1" allowOverlap="1" wp14:anchorId="0846B313">
              <wp:simplePos x="0" y="0"/>
              <wp:positionH relativeFrom="column">
                <wp:posOffset>-248272</wp:posOffset>
              </wp:positionH>
              <wp:positionV relativeFrom="page">
                <wp:posOffset>9863266</wp:posOffset>
              </wp:positionV>
              <wp:extent cx="1583055" cy="394970"/>
              <wp:effectExtent l="0" t="0" r="0" b="5080"/>
              <wp:wrapTight wrapText="bothSides">
                <wp:wrapPolygon edited="0">
                  <wp:start x="0" y="0"/>
                  <wp:lineTo x="0" y="20836"/>
                  <wp:lineTo x="21314" y="20836"/>
                  <wp:lineTo x="2131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394970"/>
                      </a:xfrm>
                      <a:prstGeom prst="rect">
                        <a:avLst/>
                      </a:prstGeom>
                      <a:noFill/>
                    </pic:spPr>
                  </pic:pic>
                </a:graphicData>
              </a:graphic>
            </wp:anchor>
          </w:drawing>
        </w:r>
        <w:r>
          <w:fldChar w:fldCharType="begin"/>
        </w:r>
        <w:r>
          <w:instrText>PAGE   \* MERGEFORMAT</w:instrText>
        </w:r>
        <w:r>
          <w:fldChar w:fldCharType="separate"/>
        </w:r>
        <w:r>
          <w:t>2</w:t>
        </w:r>
        <w:r>
          <w:fldChar w:fldCharType="end"/>
        </w:r>
      </w:p>
    </w:sdtContent>
  </w:sdt>
  <w:p w:rsidR="005F419E" w:rsidRDefault="005F41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ED9" w:rsidRDefault="00F84ED9" w:rsidP="00F84ED9">
      <w:r>
        <w:separator/>
      </w:r>
    </w:p>
  </w:footnote>
  <w:footnote w:type="continuationSeparator" w:id="0">
    <w:p w:rsidR="00F84ED9" w:rsidRDefault="00F84ED9" w:rsidP="00F8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350618"/>
      <w:docPartObj>
        <w:docPartGallery w:val="Page Numbers (Top of Page)"/>
        <w:docPartUnique/>
      </w:docPartObj>
    </w:sdtPr>
    <w:sdtEndPr/>
    <w:sdtContent>
      <w:p w:rsidR="005F419E" w:rsidRDefault="005F419E">
        <w:pPr>
          <w:pStyle w:val="Koptekst"/>
          <w:jc w:val="right"/>
        </w:pPr>
        <w:r>
          <w:fldChar w:fldCharType="begin"/>
        </w:r>
        <w:r>
          <w:instrText>PAGE   \* MERGEFORMAT</w:instrText>
        </w:r>
        <w:r>
          <w:fldChar w:fldCharType="separate"/>
        </w:r>
        <w:r>
          <w:t>2</w:t>
        </w:r>
        <w:r>
          <w:fldChar w:fldCharType="end"/>
        </w:r>
      </w:p>
    </w:sdtContent>
  </w:sdt>
  <w:p w:rsidR="00F84ED9" w:rsidRDefault="00F84ED9" w:rsidP="00F84E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40BE"/>
    <w:multiLevelType w:val="hybridMultilevel"/>
    <w:tmpl w:val="87FC4AD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A0C0CFB"/>
    <w:multiLevelType w:val="hybridMultilevel"/>
    <w:tmpl w:val="843EA7F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C4F5B78"/>
    <w:multiLevelType w:val="hybridMultilevel"/>
    <w:tmpl w:val="4D80B6F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D2563C5"/>
    <w:multiLevelType w:val="hybridMultilevel"/>
    <w:tmpl w:val="78164ABE"/>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DE2224"/>
    <w:multiLevelType w:val="hybridMultilevel"/>
    <w:tmpl w:val="3934DC3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F0274C2"/>
    <w:multiLevelType w:val="hybridMultilevel"/>
    <w:tmpl w:val="37F8873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35751"/>
    <w:multiLevelType w:val="multilevel"/>
    <w:tmpl w:val="F20EA60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E7EC2"/>
    <w:multiLevelType w:val="hybridMultilevel"/>
    <w:tmpl w:val="66D43A3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24836824"/>
    <w:multiLevelType w:val="hybridMultilevel"/>
    <w:tmpl w:val="D8ACCC7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30747ED3"/>
    <w:multiLevelType w:val="hybridMultilevel"/>
    <w:tmpl w:val="881C1E8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3227310F"/>
    <w:multiLevelType w:val="hybridMultilevel"/>
    <w:tmpl w:val="F20EA60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42537E6"/>
    <w:multiLevelType w:val="multilevel"/>
    <w:tmpl w:val="BF7EF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2A52D8"/>
    <w:multiLevelType w:val="hybridMultilevel"/>
    <w:tmpl w:val="B952219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BF31DE3"/>
    <w:multiLevelType w:val="hybridMultilevel"/>
    <w:tmpl w:val="ACC6A5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3384885"/>
    <w:multiLevelType w:val="hybridMultilevel"/>
    <w:tmpl w:val="BF7EF61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79E0941"/>
    <w:multiLevelType w:val="multilevel"/>
    <w:tmpl w:val="BF7EF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AE16C3"/>
    <w:multiLevelType w:val="hybridMultilevel"/>
    <w:tmpl w:val="B952219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FE52EAD"/>
    <w:multiLevelType w:val="hybridMultilevel"/>
    <w:tmpl w:val="63703A7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618B50A2"/>
    <w:multiLevelType w:val="hybridMultilevel"/>
    <w:tmpl w:val="4ED244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8442100"/>
    <w:multiLevelType w:val="multilevel"/>
    <w:tmpl w:val="F20EA60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6970E9"/>
    <w:multiLevelType w:val="hybridMultilevel"/>
    <w:tmpl w:val="6096D47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AE33006"/>
    <w:multiLevelType w:val="hybridMultilevel"/>
    <w:tmpl w:val="13D6686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8"/>
  </w:num>
  <w:num w:numId="2">
    <w:abstractNumId w:val="10"/>
  </w:num>
  <w:num w:numId="3">
    <w:abstractNumId w:val="16"/>
  </w:num>
  <w:num w:numId="4">
    <w:abstractNumId w:val="4"/>
  </w:num>
  <w:num w:numId="5">
    <w:abstractNumId w:val="7"/>
  </w:num>
  <w:num w:numId="6">
    <w:abstractNumId w:val="5"/>
  </w:num>
  <w:num w:numId="7">
    <w:abstractNumId w:val="3"/>
  </w:num>
  <w:num w:numId="8">
    <w:abstractNumId w:val="12"/>
  </w:num>
  <w:num w:numId="9">
    <w:abstractNumId w:val="17"/>
  </w:num>
  <w:num w:numId="10">
    <w:abstractNumId w:val="2"/>
  </w:num>
  <w:num w:numId="11">
    <w:abstractNumId w:val="20"/>
  </w:num>
  <w:num w:numId="12">
    <w:abstractNumId w:val="21"/>
  </w:num>
  <w:num w:numId="13">
    <w:abstractNumId w:val="14"/>
  </w:num>
  <w:num w:numId="14">
    <w:abstractNumId w:val="0"/>
  </w:num>
  <w:num w:numId="15">
    <w:abstractNumId w:val="19"/>
  </w:num>
  <w:num w:numId="16">
    <w:abstractNumId w:val="6"/>
  </w:num>
  <w:num w:numId="17">
    <w:abstractNumId w:val="15"/>
  </w:num>
  <w:num w:numId="18">
    <w:abstractNumId w:val="9"/>
  </w:num>
  <w:num w:numId="19">
    <w:abstractNumId w:val="11"/>
  </w:num>
  <w:num w:numId="20">
    <w:abstractNumId w:val="8"/>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0"/>
    <w:docVar w:name="GU_overige_bak" w:val="0"/>
  </w:docVars>
  <w:rsids>
    <w:rsidRoot w:val="00CB075E"/>
    <w:rsid w:val="00013D1E"/>
    <w:rsid w:val="00015530"/>
    <w:rsid w:val="00044F4D"/>
    <w:rsid w:val="00060D76"/>
    <w:rsid w:val="00127298"/>
    <w:rsid w:val="0013065D"/>
    <w:rsid w:val="00137881"/>
    <w:rsid w:val="001407C7"/>
    <w:rsid w:val="00160710"/>
    <w:rsid w:val="001F7E0A"/>
    <w:rsid w:val="00205435"/>
    <w:rsid w:val="00244B81"/>
    <w:rsid w:val="00256FE4"/>
    <w:rsid w:val="00273EDF"/>
    <w:rsid w:val="00291E40"/>
    <w:rsid w:val="002A7283"/>
    <w:rsid w:val="002B02B5"/>
    <w:rsid w:val="002E519E"/>
    <w:rsid w:val="002E58A5"/>
    <w:rsid w:val="00306E76"/>
    <w:rsid w:val="00356889"/>
    <w:rsid w:val="003602E6"/>
    <w:rsid w:val="0036704F"/>
    <w:rsid w:val="003D7D32"/>
    <w:rsid w:val="003E2EB8"/>
    <w:rsid w:val="003F02BA"/>
    <w:rsid w:val="00421796"/>
    <w:rsid w:val="00430950"/>
    <w:rsid w:val="00440FD0"/>
    <w:rsid w:val="0044611D"/>
    <w:rsid w:val="00452E8D"/>
    <w:rsid w:val="00475757"/>
    <w:rsid w:val="004806A8"/>
    <w:rsid w:val="004B09C0"/>
    <w:rsid w:val="005033BC"/>
    <w:rsid w:val="00503F8E"/>
    <w:rsid w:val="00520200"/>
    <w:rsid w:val="005245B3"/>
    <w:rsid w:val="00525D82"/>
    <w:rsid w:val="00530DED"/>
    <w:rsid w:val="005443F9"/>
    <w:rsid w:val="00546030"/>
    <w:rsid w:val="00560BD7"/>
    <w:rsid w:val="00561DB4"/>
    <w:rsid w:val="005804BC"/>
    <w:rsid w:val="005E1671"/>
    <w:rsid w:val="005E6A4F"/>
    <w:rsid w:val="005F419E"/>
    <w:rsid w:val="006578BD"/>
    <w:rsid w:val="00662AB8"/>
    <w:rsid w:val="0068133B"/>
    <w:rsid w:val="006953BD"/>
    <w:rsid w:val="006B06B4"/>
    <w:rsid w:val="006C3DF5"/>
    <w:rsid w:val="00743CDD"/>
    <w:rsid w:val="007601B9"/>
    <w:rsid w:val="00775591"/>
    <w:rsid w:val="007C45C8"/>
    <w:rsid w:val="007D7B1E"/>
    <w:rsid w:val="007F2265"/>
    <w:rsid w:val="008161FB"/>
    <w:rsid w:val="00895C26"/>
    <w:rsid w:val="008A2017"/>
    <w:rsid w:val="008A29AB"/>
    <w:rsid w:val="00904FF0"/>
    <w:rsid w:val="009160A6"/>
    <w:rsid w:val="009336C6"/>
    <w:rsid w:val="00934E9C"/>
    <w:rsid w:val="0094147C"/>
    <w:rsid w:val="009C7BFB"/>
    <w:rsid w:val="009D57D7"/>
    <w:rsid w:val="009E06AB"/>
    <w:rsid w:val="00A008C0"/>
    <w:rsid w:val="00A34A96"/>
    <w:rsid w:val="00A811F6"/>
    <w:rsid w:val="00AA3E38"/>
    <w:rsid w:val="00AF357F"/>
    <w:rsid w:val="00B14A2D"/>
    <w:rsid w:val="00B511C0"/>
    <w:rsid w:val="00B75AB9"/>
    <w:rsid w:val="00B75ACE"/>
    <w:rsid w:val="00B8336A"/>
    <w:rsid w:val="00C018DF"/>
    <w:rsid w:val="00C33B93"/>
    <w:rsid w:val="00C55326"/>
    <w:rsid w:val="00CB075E"/>
    <w:rsid w:val="00CD7C39"/>
    <w:rsid w:val="00CE2EF5"/>
    <w:rsid w:val="00CF2C05"/>
    <w:rsid w:val="00D41BBA"/>
    <w:rsid w:val="00D52649"/>
    <w:rsid w:val="00D579ED"/>
    <w:rsid w:val="00D62120"/>
    <w:rsid w:val="00D67C11"/>
    <w:rsid w:val="00DB1483"/>
    <w:rsid w:val="00DB319F"/>
    <w:rsid w:val="00DE7FF5"/>
    <w:rsid w:val="00E13783"/>
    <w:rsid w:val="00E52752"/>
    <w:rsid w:val="00E54F69"/>
    <w:rsid w:val="00E55FA5"/>
    <w:rsid w:val="00E62690"/>
    <w:rsid w:val="00E863B1"/>
    <w:rsid w:val="00E93CD0"/>
    <w:rsid w:val="00EA55F4"/>
    <w:rsid w:val="00ED457B"/>
    <w:rsid w:val="00EF6ABB"/>
    <w:rsid w:val="00F13EC6"/>
    <w:rsid w:val="00F7579D"/>
    <w:rsid w:val="00F81442"/>
    <w:rsid w:val="00F84ED9"/>
    <w:rsid w:val="00F971CD"/>
    <w:rsid w:val="00FA205B"/>
    <w:rsid w:val="00FA668E"/>
    <w:rsid w:val="00FC3D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7F77AEB-B541-487E-9D8A-AF48682B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36A"/>
    <w:rPr>
      <w:rFonts w:ascii="Tahoma" w:hAnsi="Tahoma" w:cs="Tahom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AA3E38"/>
    <w:pPr>
      <w:ind w:left="720"/>
    </w:pPr>
  </w:style>
  <w:style w:type="paragraph" w:styleId="Ballontekst">
    <w:name w:val="Balloon Text"/>
    <w:basedOn w:val="Standaard"/>
    <w:link w:val="BallontekstChar"/>
    <w:uiPriority w:val="99"/>
    <w:semiHidden/>
    <w:rsid w:val="00F971CD"/>
    <w:rPr>
      <w:sz w:val="16"/>
      <w:szCs w:val="16"/>
    </w:rPr>
  </w:style>
  <w:style w:type="character" w:customStyle="1" w:styleId="BallontekstChar">
    <w:name w:val="Ballontekst Char"/>
    <w:basedOn w:val="Standaardalinea-lettertype"/>
    <w:link w:val="Ballontekst"/>
    <w:uiPriority w:val="99"/>
    <w:semiHidden/>
    <w:locked/>
    <w:rsid w:val="00F971CD"/>
    <w:rPr>
      <w:rFonts w:ascii="Tahoma" w:hAnsi="Tahoma" w:cs="Tahoma"/>
      <w:sz w:val="16"/>
      <w:szCs w:val="16"/>
    </w:rPr>
  </w:style>
  <w:style w:type="character" w:styleId="Verwijzingopmerking">
    <w:name w:val="annotation reference"/>
    <w:basedOn w:val="Standaardalinea-lettertype"/>
    <w:uiPriority w:val="99"/>
    <w:semiHidden/>
    <w:rsid w:val="00C55326"/>
    <w:rPr>
      <w:sz w:val="16"/>
      <w:szCs w:val="16"/>
    </w:rPr>
  </w:style>
  <w:style w:type="paragraph" w:styleId="Tekstopmerking">
    <w:name w:val="annotation text"/>
    <w:basedOn w:val="Standaard"/>
    <w:link w:val="TekstopmerkingChar"/>
    <w:uiPriority w:val="99"/>
    <w:semiHidden/>
    <w:rsid w:val="00C55326"/>
  </w:style>
  <w:style w:type="character" w:customStyle="1" w:styleId="TekstopmerkingChar">
    <w:name w:val="Tekst opmerking Char"/>
    <w:basedOn w:val="Standaardalinea-lettertype"/>
    <w:link w:val="Tekstopmerking"/>
    <w:uiPriority w:val="99"/>
    <w:semiHidden/>
    <w:locked/>
    <w:rsid w:val="00CE2EF5"/>
    <w:rPr>
      <w:rFonts w:ascii="Tahoma" w:hAnsi="Tahoma" w:cs="Tahoma"/>
      <w:sz w:val="20"/>
      <w:szCs w:val="20"/>
    </w:rPr>
  </w:style>
  <w:style w:type="paragraph" w:styleId="Onderwerpvanopmerking">
    <w:name w:val="annotation subject"/>
    <w:basedOn w:val="Tekstopmerking"/>
    <w:next w:val="Tekstopmerking"/>
    <w:link w:val="OnderwerpvanopmerkingChar"/>
    <w:uiPriority w:val="99"/>
    <w:semiHidden/>
    <w:rsid w:val="00C55326"/>
    <w:rPr>
      <w:b/>
      <w:bCs/>
    </w:rPr>
  </w:style>
  <w:style w:type="character" w:customStyle="1" w:styleId="OnderwerpvanopmerkingChar">
    <w:name w:val="Onderwerp van opmerking Char"/>
    <w:basedOn w:val="TekstopmerkingChar"/>
    <w:link w:val="Onderwerpvanopmerking"/>
    <w:uiPriority w:val="99"/>
    <w:semiHidden/>
    <w:locked/>
    <w:rsid w:val="00CE2EF5"/>
    <w:rPr>
      <w:rFonts w:ascii="Tahoma" w:hAnsi="Tahoma" w:cs="Tahoma"/>
      <w:b/>
      <w:bCs/>
      <w:sz w:val="20"/>
      <w:szCs w:val="20"/>
    </w:rPr>
  </w:style>
  <w:style w:type="paragraph" w:styleId="Koptekst">
    <w:name w:val="header"/>
    <w:basedOn w:val="Standaard"/>
    <w:link w:val="KoptekstChar"/>
    <w:uiPriority w:val="99"/>
    <w:unhideWhenUsed/>
    <w:rsid w:val="00F84ED9"/>
    <w:pPr>
      <w:tabs>
        <w:tab w:val="center" w:pos="4536"/>
        <w:tab w:val="right" w:pos="9072"/>
      </w:tabs>
    </w:pPr>
  </w:style>
  <w:style w:type="character" w:customStyle="1" w:styleId="KoptekstChar">
    <w:name w:val="Koptekst Char"/>
    <w:basedOn w:val="Standaardalinea-lettertype"/>
    <w:link w:val="Koptekst"/>
    <w:uiPriority w:val="99"/>
    <w:rsid w:val="00F84ED9"/>
    <w:rPr>
      <w:rFonts w:ascii="Tahoma" w:hAnsi="Tahoma" w:cs="Tahoma"/>
      <w:sz w:val="20"/>
      <w:szCs w:val="20"/>
    </w:rPr>
  </w:style>
  <w:style w:type="paragraph" w:styleId="Voettekst">
    <w:name w:val="footer"/>
    <w:basedOn w:val="Standaard"/>
    <w:link w:val="VoettekstChar"/>
    <w:uiPriority w:val="99"/>
    <w:unhideWhenUsed/>
    <w:rsid w:val="00F84ED9"/>
    <w:pPr>
      <w:tabs>
        <w:tab w:val="center" w:pos="4536"/>
        <w:tab w:val="right" w:pos="9072"/>
      </w:tabs>
    </w:pPr>
  </w:style>
  <w:style w:type="character" w:customStyle="1" w:styleId="VoettekstChar">
    <w:name w:val="Voettekst Char"/>
    <w:basedOn w:val="Standaardalinea-lettertype"/>
    <w:link w:val="Voettekst"/>
    <w:uiPriority w:val="99"/>
    <w:rsid w:val="00F84ED9"/>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48F7-7A74-4FC4-A943-BAD96799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5951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ALGEMEEN BESTUUR</vt:lpstr>
    </vt:vector>
  </TitlesOfParts>
  <Company>Gemeente de Bilt</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BESTUUR</dc:title>
  <dc:creator>Staf</dc:creator>
  <cp:lastModifiedBy>Marieke Vrisou van Eck</cp:lastModifiedBy>
  <cp:revision>2</cp:revision>
  <cp:lastPrinted>2013-09-13T09:46:00Z</cp:lastPrinted>
  <dcterms:created xsi:type="dcterms:W3CDTF">2021-12-21T13:33:00Z</dcterms:created>
  <dcterms:modified xsi:type="dcterms:W3CDTF">2021-12-21T13:33:00Z</dcterms:modified>
</cp:coreProperties>
</file>