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C619F" w14:textId="7EF98405"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 xml:space="preserve">Verordening beleids- en verantwoordingsfunctie </w:t>
      </w:r>
      <w:proofErr w:type="spellStart"/>
      <w:r w:rsidRPr="00CC2E37">
        <w:rPr>
          <w:rFonts w:ascii="Lucida Sans" w:hAnsi="Lucida Sans" w:cs="Tahoma"/>
          <w:b/>
          <w:bCs/>
          <w:color w:val="000000"/>
          <w:sz w:val="18"/>
          <w:szCs w:val="18"/>
        </w:rPr>
        <w:t>BghU</w:t>
      </w:r>
      <w:proofErr w:type="spellEnd"/>
      <w:r w:rsidR="002E624F" w:rsidRPr="00CC2E37">
        <w:rPr>
          <w:rFonts w:ascii="Lucida Sans" w:hAnsi="Lucida Sans" w:cs="Tahoma"/>
          <w:b/>
          <w:bCs/>
          <w:color w:val="000000"/>
          <w:sz w:val="18"/>
          <w:szCs w:val="18"/>
        </w:rPr>
        <w:t xml:space="preserve"> 20</w:t>
      </w:r>
      <w:r w:rsidR="008A03E5" w:rsidRPr="00CC2E37">
        <w:rPr>
          <w:rFonts w:ascii="Lucida Sans" w:hAnsi="Lucida Sans" w:cs="Tahoma"/>
          <w:b/>
          <w:bCs/>
          <w:color w:val="000000"/>
          <w:sz w:val="18"/>
          <w:szCs w:val="18"/>
        </w:rPr>
        <w:t>22</w:t>
      </w:r>
      <w:r w:rsidR="00CC2E37">
        <w:rPr>
          <w:rFonts w:ascii="Lucida Sans" w:hAnsi="Lucida Sans" w:cs="Tahoma"/>
          <w:b/>
          <w:bCs/>
          <w:color w:val="000000"/>
          <w:sz w:val="18"/>
          <w:szCs w:val="18"/>
        </w:rPr>
        <w:t xml:space="preserve"> - 2025</w:t>
      </w:r>
    </w:p>
    <w:p w14:paraId="2F09C48A"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24C5A951" w14:textId="2FA5EDD8" w:rsidR="000A2AED" w:rsidRPr="00CC2E37" w:rsidRDefault="000A2AED" w:rsidP="007C03B7">
      <w:pPr>
        <w:autoSpaceDE w:val="0"/>
        <w:autoSpaceDN w:val="0"/>
        <w:adjustRightInd w:val="0"/>
        <w:spacing w:after="0" w:line="240" w:lineRule="auto"/>
        <w:rPr>
          <w:rFonts w:ascii="Lucida Sans" w:hAnsi="Lucida Sans" w:cs="Tahoma"/>
          <w:color w:val="000000"/>
          <w:sz w:val="18"/>
          <w:szCs w:val="18"/>
        </w:rPr>
      </w:pPr>
      <w:r w:rsidRPr="00CC2E37">
        <w:rPr>
          <w:rFonts w:ascii="Lucida Sans" w:hAnsi="Lucida Sans" w:cs="Tahoma"/>
          <w:color w:val="000000"/>
          <w:sz w:val="18"/>
          <w:szCs w:val="18"/>
        </w:rPr>
        <w:t>Het bestuur van de gemeenschappelijke regeling ‘</w:t>
      </w:r>
      <w:r w:rsidRPr="00CC2E37">
        <w:rPr>
          <w:rFonts w:ascii="Lucida Sans" w:hAnsi="Lucida Sans" w:cs="Tahoma"/>
          <w:sz w:val="18"/>
          <w:szCs w:val="18"/>
        </w:rPr>
        <w:t>Belastingsamenwerking gemeenten en hoogheemraadschap Utrecht’ (</w:t>
      </w:r>
      <w:proofErr w:type="spellStart"/>
      <w:r w:rsidRPr="00CC2E37">
        <w:rPr>
          <w:rFonts w:ascii="Lucida Sans" w:hAnsi="Lucida Sans" w:cs="Tahoma"/>
          <w:sz w:val="18"/>
          <w:szCs w:val="18"/>
        </w:rPr>
        <w:t>BghU</w:t>
      </w:r>
      <w:proofErr w:type="spellEnd"/>
      <w:r w:rsidRPr="00CC2E37">
        <w:rPr>
          <w:rFonts w:ascii="Lucida Sans" w:hAnsi="Lucida Sans" w:cs="Tahoma"/>
          <w:sz w:val="18"/>
          <w:szCs w:val="18"/>
        </w:rPr>
        <w:t>)</w:t>
      </w:r>
      <w:r w:rsidRPr="00CC2E37">
        <w:rPr>
          <w:rFonts w:ascii="Lucida Sans" w:hAnsi="Lucida Sans" w:cs="Tahoma"/>
          <w:color w:val="000000"/>
          <w:sz w:val="18"/>
          <w:szCs w:val="18"/>
        </w:rPr>
        <w:t xml:space="preserve"> </w:t>
      </w:r>
    </w:p>
    <w:p w14:paraId="4DFD5155"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p>
    <w:p w14:paraId="0A25F99B" w14:textId="77777777" w:rsidR="00842B4D" w:rsidRPr="00CC2E37" w:rsidRDefault="00842B4D" w:rsidP="007C03B7">
      <w:pPr>
        <w:autoSpaceDE w:val="0"/>
        <w:autoSpaceDN w:val="0"/>
        <w:adjustRightInd w:val="0"/>
        <w:spacing w:after="0" w:line="240" w:lineRule="auto"/>
        <w:rPr>
          <w:rFonts w:ascii="Lucida Sans" w:hAnsi="Lucida Sans" w:cs="Tahoma"/>
          <w:color w:val="000000"/>
          <w:sz w:val="18"/>
          <w:szCs w:val="18"/>
        </w:rPr>
      </w:pPr>
      <w:r w:rsidRPr="00CC2E37">
        <w:rPr>
          <w:rFonts w:ascii="Lucida Sans" w:hAnsi="Lucida Sans" w:cs="Tahoma"/>
          <w:color w:val="000000"/>
          <w:sz w:val="18"/>
          <w:szCs w:val="18"/>
        </w:rPr>
        <w:t xml:space="preserve">        g</w:t>
      </w:r>
      <w:r w:rsidR="000A2AED" w:rsidRPr="00CC2E37">
        <w:rPr>
          <w:rFonts w:ascii="Lucida Sans" w:hAnsi="Lucida Sans" w:cs="Tahoma"/>
          <w:color w:val="000000"/>
          <w:sz w:val="18"/>
          <w:szCs w:val="18"/>
        </w:rPr>
        <w:t>elet</w:t>
      </w:r>
      <w:r w:rsidRPr="00CC2E37">
        <w:rPr>
          <w:rFonts w:ascii="Lucida Sans" w:hAnsi="Lucida Sans" w:cs="Tahoma"/>
          <w:color w:val="000000"/>
          <w:sz w:val="18"/>
          <w:szCs w:val="18"/>
        </w:rPr>
        <w:t xml:space="preserve">: </w:t>
      </w:r>
    </w:p>
    <w:p w14:paraId="6DE56CF9" w14:textId="77777777" w:rsidR="000A2AED" w:rsidRPr="00CC2E37" w:rsidRDefault="000A2AED" w:rsidP="00842B4D">
      <w:pPr>
        <w:autoSpaceDE w:val="0"/>
        <w:autoSpaceDN w:val="0"/>
        <w:adjustRightInd w:val="0"/>
        <w:spacing w:after="0" w:line="240" w:lineRule="auto"/>
        <w:ind w:left="1416"/>
        <w:rPr>
          <w:rFonts w:ascii="Lucida Sans" w:hAnsi="Lucida Sans" w:cs="Tahoma"/>
          <w:color w:val="000000"/>
          <w:sz w:val="18"/>
          <w:szCs w:val="18"/>
        </w:rPr>
      </w:pPr>
      <w:r w:rsidRPr="00CC2E37">
        <w:rPr>
          <w:rFonts w:ascii="Lucida Sans" w:hAnsi="Lucida Sans" w:cs="Tahoma"/>
          <w:color w:val="000000"/>
          <w:sz w:val="18"/>
          <w:szCs w:val="18"/>
        </w:rPr>
        <w:t>op artikel 212 van de Gemeentewet, 108 Waterschapswet, met inachtneming van artikel 136 van de Wet gemeenschappelijke regelingen, hoofdstuk 5 van de gemeenschappelijke regeling Belastingsamenwerking gemeenten en hoogheemraadschap Utrecht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 xml:space="preserve">), en het Besluit begroting en verantwoording provincies en gemeenten, respectievelijk hoofdstuk 4 van het </w:t>
      </w:r>
      <w:proofErr w:type="spellStart"/>
      <w:r w:rsidRPr="00CC2E37">
        <w:rPr>
          <w:rFonts w:ascii="Lucida Sans" w:hAnsi="Lucida Sans" w:cs="Tahoma"/>
          <w:color w:val="000000"/>
          <w:sz w:val="18"/>
          <w:szCs w:val="18"/>
        </w:rPr>
        <w:t>Waterschapsbesluit</w:t>
      </w:r>
      <w:proofErr w:type="spellEnd"/>
      <w:r w:rsidRPr="00CC2E37">
        <w:rPr>
          <w:rFonts w:ascii="Lucida Sans" w:hAnsi="Lucida Sans" w:cs="Tahoma"/>
          <w:color w:val="000000"/>
          <w:sz w:val="18"/>
          <w:szCs w:val="18"/>
        </w:rPr>
        <w:t>;</w:t>
      </w:r>
    </w:p>
    <w:p w14:paraId="1592791B"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p>
    <w:p w14:paraId="2F3CC2F9" w14:textId="77777777" w:rsidR="000A2AED" w:rsidRPr="00CC2E37" w:rsidRDefault="00842B4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 xml:space="preserve">      </w:t>
      </w:r>
      <w:r w:rsidRPr="00CC2E37">
        <w:rPr>
          <w:rFonts w:ascii="Lucida Sans" w:hAnsi="Lucida Sans" w:cs="Tahoma"/>
          <w:bCs/>
          <w:color w:val="000000"/>
          <w:sz w:val="18"/>
          <w:szCs w:val="18"/>
        </w:rPr>
        <w:t xml:space="preserve"> besluit</w:t>
      </w:r>
      <w:r w:rsidR="000A2AED" w:rsidRPr="00CC2E37">
        <w:rPr>
          <w:rFonts w:ascii="Lucida Sans" w:hAnsi="Lucida Sans" w:cs="Tahoma"/>
          <w:b/>
          <w:bCs/>
          <w:color w:val="000000"/>
          <w:sz w:val="18"/>
          <w:szCs w:val="18"/>
        </w:rPr>
        <w:t>:</w:t>
      </w:r>
    </w:p>
    <w:p w14:paraId="49108CD8" w14:textId="77777777" w:rsidR="000A2AED" w:rsidRPr="00CC2E37" w:rsidRDefault="000A2AED" w:rsidP="001A1FC5">
      <w:pPr>
        <w:autoSpaceDE w:val="0"/>
        <w:autoSpaceDN w:val="0"/>
        <w:adjustRightInd w:val="0"/>
        <w:spacing w:after="0" w:line="240" w:lineRule="auto"/>
        <w:rPr>
          <w:rFonts w:ascii="Lucida Sans" w:hAnsi="Lucida Sans" w:cs="Tahoma"/>
          <w:b/>
          <w:bCs/>
          <w:color w:val="000000"/>
          <w:sz w:val="18"/>
          <w:szCs w:val="18"/>
        </w:rPr>
      </w:pPr>
    </w:p>
    <w:p w14:paraId="1AF811C3"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p>
    <w:p w14:paraId="39CE30C5" w14:textId="77777777" w:rsidR="000A2AED" w:rsidRPr="00CC2E37" w:rsidRDefault="00842B4D" w:rsidP="00842B4D">
      <w:pPr>
        <w:autoSpaceDE w:val="0"/>
        <w:autoSpaceDN w:val="0"/>
        <w:adjustRightInd w:val="0"/>
        <w:spacing w:after="0" w:line="240" w:lineRule="auto"/>
        <w:rPr>
          <w:rFonts w:ascii="Lucida Sans" w:hAnsi="Lucida Sans" w:cs="Tahoma"/>
          <w:color w:val="000000"/>
          <w:sz w:val="18"/>
          <w:szCs w:val="18"/>
        </w:rPr>
      </w:pPr>
      <w:r w:rsidRPr="00CC2E37">
        <w:rPr>
          <w:rFonts w:ascii="Lucida Sans" w:hAnsi="Lucida Sans" w:cs="Tahoma"/>
          <w:color w:val="000000"/>
          <w:sz w:val="18"/>
          <w:szCs w:val="18"/>
        </w:rPr>
        <w:t xml:space="preserve">vast te stellen </w:t>
      </w:r>
      <w:r w:rsidR="000A2AED" w:rsidRPr="00CC2E37">
        <w:rPr>
          <w:rFonts w:ascii="Lucida Sans" w:hAnsi="Lucida Sans" w:cs="Tahoma"/>
          <w:color w:val="000000"/>
          <w:sz w:val="18"/>
          <w:szCs w:val="18"/>
        </w:rPr>
        <w:t>de Verordening op de uitgangspunten voor</w:t>
      </w:r>
      <w:r w:rsidRPr="00CC2E37">
        <w:rPr>
          <w:rFonts w:ascii="Lucida Sans" w:hAnsi="Lucida Sans" w:cs="Tahoma"/>
          <w:color w:val="000000"/>
          <w:sz w:val="18"/>
          <w:szCs w:val="18"/>
        </w:rPr>
        <w:t xml:space="preserve"> het beleid, voor het beheer en </w:t>
      </w:r>
      <w:r w:rsidR="000A2AED" w:rsidRPr="00CC2E37">
        <w:rPr>
          <w:rFonts w:ascii="Lucida Sans" w:hAnsi="Lucida Sans" w:cs="Tahoma"/>
          <w:color w:val="000000"/>
          <w:sz w:val="18"/>
          <w:szCs w:val="18"/>
        </w:rPr>
        <w:t xml:space="preserve">voor de inrichting van de beleids- en verantwoordingsfunctie van </w:t>
      </w:r>
      <w:proofErr w:type="spellStart"/>
      <w:r w:rsidR="000A2AED" w:rsidRPr="00CC2E37">
        <w:rPr>
          <w:rFonts w:ascii="Lucida Sans" w:hAnsi="Lucida Sans" w:cs="Tahoma"/>
          <w:color w:val="000000"/>
          <w:sz w:val="18"/>
          <w:szCs w:val="18"/>
        </w:rPr>
        <w:t>BghU</w:t>
      </w:r>
      <w:proofErr w:type="spellEnd"/>
      <w:r w:rsidR="000A2AED" w:rsidRPr="00CC2E37">
        <w:rPr>
          <w:rFonts w:ascii="Lucida Sans" w:hAnsi="Lucida Sans" w:cs="Tahoma"/>
          <w:color w:val="000000"/>
          <w:sz w:val="18"/>
          <w:szCs w:val="18"/>
        </w:rPr>
        <w:t>.</w:t>
      </w:r>
    </w:p>
    <w:p w14:paraId="3631C19F"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2DDDB240"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Hoofdstuk 1 Begripsbepalingen</w:t>
      </w:r>
    </w:p>
    <w:p w14:paraId="2D0C11A6"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430DE353"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1: Definities</w:t>
      </w:r>
    </w:p>
    <w:p w14:paraId="06D6AEB6"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p>
    <w:p w14:paraId="74F9417F"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In deze verordening wordt verstaan onder:</w:t>
      </w:r>
    </w:p>
    <w:p w14:paraId="1952ACFC"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a. administratie:</w:t>
      </w:r>
    </w:p>
    <w:p w14:paraId="13C2FF2A" w14:textId="77777777" w:rsidR="000A2AED" w:rsidRPr="00CC2E37" w:rsidRDefault="000A2AED" w:rsidP="00B779F5">
      <w:pPr>
        <w:autoSpaceDE w:val="0"/>
        <w:autoSpaceDN w:val="0"/>
        <w:adjustRightInd w:val="0"/>
        <w:spacing w:after="0" w:line="240" w:lineRule="auto"/>
        <w:ind w:left="284"/>
        <w:rPr>
          <w:rFonts w:ascii="Lucida Sans" w:hAnsi="Lucida Sans" w:cs="Tahoma"/>
          <w:color w:val="000000"/>
          <w:sz w:val="18"/>
          <w:szCs w:val="18"/>
        </w:rPr>
      </w:pPr>
      <w:r w:rsidRPr="00CC2E37">
        <w:rPr>
          <w:rFonts w:ascii="Lucida Sans" w:hAnsi="Lucida Sans" w:cs="Tahoma"/>
          <w:color w:val="000000"/>
          <w:sz w:val="18"/>
          <w:szCs w:val="18"/>
        </w:rPr>
        <w:t xml:space="preserve">het systematisch verzamelen, vastleggen en verwerken van gegevens alsmede het verstrekken van informatie ten behoeve van het besturen, het functioneren en het beheersen van (onderdelen van) de organisatie van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 xml:space="preserve"> en ten behoeve van de verantwoording die daarover moet worden afgelegd;</w:t>
      </w:r>
    </w:p>
    <w:p w14:paraId="3AC3A9E7"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b. financiële administratie:</w:t>
      </w:r>
    </w:p>
    <w:p w14:paraId="7F59CCDE" w14:textId="77777777" w:rsidR="000A2AED" w:rsidRPr="00CC2E37" w:rsidRDefault="000A2AED" w:rsidP="00B779F5">
      <w:pPr>
        <w:autoSpaceDE w:val="0"/>
        <w:autoSpaceDN w:val="0"/>
        <w:adjustRightInd w:val="0"/>
        <w:spacing w:after="0" w:line="240" w:lineRule="auto"/>
        <w:ind w:left="284"/>
        <w:rPr>
          <w:rFonts w:ascii="Lucida Sans" w:hAnsi="Lucida Sans" w:cs="Tahoma"/>
          <w:color w:val="000000"/>
          <w:sz w:val="18"/>
          <w:szCs w:val="18"/>
        </w:rPr>
      </w:pPr>
      <w:r w:rsidRPr="00CC2E37">
        <w:rPr>
          <w:rFonts w:ascii="Lucida Sans" w:hAnsi="Lucida Sans" w:cs="Tahoma"/>
          <w:color w:val="000000"/>
          <w:sz w:val="18"/>
          <w:szCs w:val="18"/>
        </w:rPr>
        <w:t xml:space="preserve">het onderdeel van de administratie dat omvat het systematisch maken en verwerken van aantekeningen betreffende de financiële gegevens van (onderdelen van) de organisatie van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 teneinde te komen tot een goed inzicht in:</w:t>
      </w:r>
    </w:p>
    <w:p w14:paraId="33156B91" w14:textId="77777777" w:rsidR="000A2AED" w:rsidRPr="00CC2E37" w:rsidRDefault="000A2AED" w:rsidP="00B779F5">
      <w:pPr>
        <w:pStyle w:val="Lijstalinea"/>
        <w:numPr>
          <w:ilvl w:val="0"/>
          <w:numId w:val="2"/>
        </w:numPr>
        <w:autoSpaceDE w:val="0"/>
        <w:autoSpaceDN w:val="0"/>
        <w:adjustRightInd w:val="0"/>
        <w:spacing w:after="0" w:line="240" w:lineRule="auto"/>
        <w:ind w:left="1134" w:hanging="284"/>
        <w:rPr>
          <w:rFonts w:ascii="Lucida Sans" w:hAnsi="Lucida Sans" w:cs="Tahoma"/>
          <w:color w:val="000000"/>
          <w:sz w:val="18"/>
          <w:szCs w:val="18"/>
        </w:rPr>
      </w:pPr>
      <w:r w:rsidRPr="00CC2E37">
        <w:rPr>
          <w:rFonts w:ascii="Lucida Sans" w:hAnsi="Lucida Sans" w:cs="Tahoma"/>
          <w:color w:val="000000"/>
          <w:sz w:val="18"/>
          <w:szCs w:val="18"/>
        </w:rPr>
        <w:t>de financiële positie;</w:t>
      </w:r>
    </w:p>
    <w:p w14:paraId="57CC6A86" w14:textId="77777777" w:rsidR="000A2AED" w:rsidRPr="00CC2E37" w:rsidRDefault="000A2AED" w:rsidP="00B779F5">
      <w:pPr>
        <w:pStyle w:val="Lijstalinea"/>
        <w:numPr>
          <w:ilvl w:val="0"/>
          <w:numId w:val="2"/>
        </w:numPr>
        <w:autoSpaceDE w:val="0"/>
        <w:autoSpaceDN w:val="0"/>
        <w:adjustRightInd w:val="0"/>
        <w:spacing w:after="0" w:line="240" w:lineRule="auto"/>
        <w:ind w:left="1134" w:hanging="284"/>
        <w:rPr>
          <w:rFonts w:ascii="Lucida Sans" w:hAnsi="Lucida Sans" w:cs="Tahoma"/>
          <w:color w:val="000000"/>
          <w:sz w:val="18"/>
          <w:szCs w:val="18"/>
        </w:rPr>
      </w:pPr>
      <w:r w:rsidRPr="00CC2E37">
        <w:rPr>
          <w:rFonts w:ascii="Lucida Sans" w:hAnsi="Lucida Sans" w:cs="Tahoma"/>
          <w:color w:val="000000"/>
          <w:sz w:val="18"/>
          <w:szCs w:val="18"/>
        </w:rPr>
        <w:t>het financieel beheer;</w:t>
      </w:r>
    </w:p>
    <w:p w14:paraId="581F7025" w14:textId="77777777" w:rsidR="000A2AED" w:rsidRPr="00CC2E37" w:rsidRDefault="000A2AED" w:rsidP="00B779F5">
      <w:pPr>
        <w:pStyle w:val="Lijstalinea"/>
        <w:numPr>
          <w:ilvl w:val="0"/>
          <w:numId w:val="2"/>
        </w:numPr>
        <w:autoSpaceDE w:val="0"/>
        <w:autoSpaceDN w:val="0"/>
        <w:adjustRightInd w:val="0"/>
        <w:spacing w:after="0" w:line="240" w:lineRule="auto"/>
        <w:ind w:left="1134" w:hanging="284"/>
        <w:rPr>
          <w:rFonts w:ascii="Lucida Sans" w:hAnsi="Lucida Sans" w:cs="Tahoma"/>
          <w:color w:val="000000"/>
          <w:sz w:val="18"/>
          <w:szCs w:val="18"/>
        </w:rPr>
      </w:pPr>
      <w:r w:rsidRPr="00CC2E37">
        <w:rPr>
          <w:rFonts w:ascii="Lucida Sans" w:hAnsi="Lucida Sans" w:cs="Tahoma"/>
          <w:color w:val="000000"/>
          <w:sz w:val="18"/>
          <w:szCs w:val="18"/>
        </w:rPr>
        <w:t>de uitvoering van de begroting;</w:t>
      </w:r>
    </w:p>
    <w:p w14:paraId="491E10A2" w14:textId="77777777" w:rsidR="000A2AED" w:rsidRPr="00CC2E37" w:rsidRDefault="000A2AED" w:rsidP="00B779F5">
      <w:pPr>
        <w:pStyle w:val="Lijstalinea"/>
        <w:numPr>
          <w:ilvl w:val="0"/>
          <w:numId w:val="2"/>
        </w:numPr>
        <w:autoSpaceDE w:val="0"/>
        <w:autoSpaceDN w:val="0"/>
        <w:adjustRightInd w:val="0"/>
        <w:spacing w:after="0" w:line="240" w:lineRule="auto"/>
        <w:ind w:left="1134" w:hanging="284"/>
        <w:rPr>
          <w:rFonts w:ascii="Lucida Sans" w:hAnsi="Lucida Sans" w:cs="Tahoma"/>
          <w:color w:val="000000"/>
          <w:sz w:val="18"/>
          <w:szCs w:val="18"/>
        </w:rPr>
      </w:pPr>
      <w:r w:rsidRPr="00CC2E37">
        <w:rPr>
          <w:rFonts w:ascii="Lucida Sans" w:hAnsi="Lucida Sans" w:cs="Tahoma"/>
          <w:color w:val="000000"/>
          <w:sz w:val="18"/>
          <w:szCs w:val="18"/>
        </w:rPr>
        <w:t>de uitvoering van investeringsprojecten;</w:t>
      </w:r>
    </w:p>
    <w:p w14:paraId="217104D9" w14:textId="77777777" w:rsidR="000A2AED" w:rsidRPr="00CC2E37" w:rsidRDefault="000A2AED" w:rsidP="00B779F5">
      <w:pPr>
        <w:pStyle w:val="Lijstalinea"/>
        <w:numPr>
          <w:ilvl w:val="0"/>
          <w:numId w:val="2"/>
        </w:numPr>
        <w:autoSpaceDE w:val="0"/>
        <w:autoSpaceDN w:val="0"/>
        <w:adjustRightInd w:val="0"/>
        <w:spacing w:after="0" w:line="240" w:lineRule="auto"/>
        <w:ind w:left="1134" w:hanging="284"/>
        <w:rPr>
          <w:rFonts w:ascii="Lucida Sans" w:hAnsi="Lucida Sans" w:cs="Tahoma"/>
          <w:color w:val="000000"/>
          <w:sz w:val="18"/>
          <w:szCs w:val="18"/>
        </w:rPr>
      </w:pPr>
      <w:r w:rsidRPr="00CC2E37">
        <w:rPr>
          <w:rFonts w:ascii="Lucida Sans" w:hAnsi="Lucida Sans" w:cs="Tahoma"/>
          <w:color w:val="000000"/>
          <w:sz w:val="18"/>
          <w:szCs w:val="18"/>
        </w:rPr>
        <w:t>het afwikkelen van vorderingen en schulden;</w:t>
      </w:r>
    </w:p>
    <w:p w14:paraId="07D3C530" w14:textId="77777777" w:rsidR="000A2AED" w:rsidRPr="00CC2E37" w:rsidRDefault="000A2AED" w:rsidP="00DB5322">
      <w:pPr>
        <w:autoSpaceDE w:val="0"/>
        <w:autoSpaceDN w:val="0"/>
        <w:adjustRightInd w:val="0"/>
        <w:spacing w:after="0" w:line="240" w:lineRule="auto"/>
        <w:ind w:left="284"/>
        <w:rPr>
          <w:rFonts w:ascii="Lucida Sans" w:hAnsi="Lucida Sans" w:cs="Tahoma"/>
          <w:color w:val="000000"/>
          <w:sz w:val="18"/>
          <w:szCs w:val="18"/>
        </w:rPr>
      </w:pPr>
      <w:r w:rsidRPr="00CC2E37">
        <w:rPr>
          <w:rFonts w:ascii="Lucida Sans" w:hAnsi="Lucida Sans" w:cs="Tahoma"/>
          <w:color w:val="000000"/>
          <w:sz w:val="18"/>
          <w:szCs w:val="18"/>
        </w:rPr>
        <w:t>alsmede tot het afleggen van rekening en verantwoording daarover;</w:t>
      </w:r>
    </w:p>
    <w:p w14:paraId="6240796F"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c. </w:t>
      </w:r>
      <w:r w:rsidR="001B4041" w:rsidRPr="00CC2E37">
        <w:rPr>
          <w:rFonts w:ascii="Lucida Sans" w:hAnsi="Lucida Sans" w:cs="Tahoma"/>
          <w:color w:val="000000"/>
          <w:sz w:val="18"/>
          <w:szCs w:val="18"/>
        </w:rPr>
        <w:t xml:space="preserve"> </w:t>
      </w:r>
      <w:r w:rsidRPr="00CC2E37">
        <w:rPr>
          <w:rFonts w:ascii="Lucida Sans" w:hAnsi="Lucida Sans" w:cs="Tahoma"/>
          <w:color w:val="000000"/>
          <w:sz w:val="18"/>
          <w:szCs w:val="18"/>
        </w:rPr>
        <w:t>rechtmatigheid:</w:t>
      </w:r>
    </w:p>
    <w:p w14:paraId="5E7F7D9A" w14:textId="77777777" w:rsidR="000A2AED" w:rsidRPr="00CC2E37" w:rsidRDefault="000A2AED" w:rsidP="00B779F5">
      <w:pPr>
        <w:autoSpaceDE w:val="0"/>
        <w:autoSpaceDN w:val="0"/>
        <w:adjustRightInd w:val="0"/>
        <w:spacing w:after="0" w:line="240" w:lineRule="auto"/>
        <w:ind w:left="284"/>
        <w:rPr>
          <w:rFonts w:ascii="Lucida Sans" w:hAnsi="Lucida Sans" w:cs="Tahoma"/>
          <w:color w:val="000000"/>
          <w:sz w:val="18"/>
          <w:szCs w:val="18"/>
        </w:rPr>
      </w:pPr>
      <w:r w:rsidRPr="00CC2E37">
        <w:rPr>
          <w:rFonts w:ascii="Lucida Sans" w:hAnsi="Lucida Sans" w:cs="Tahoma"/>
          <w:color w:val="000000"/>
          <w:sz w:val="18"/>
          <w:szCs w:val="18"/>
        </w:rPr>
        <w:t xml:space="preserve">de mate waarin in overeenstemming met geldende wet- en regelgeving, waaronder </w:t>
      </w:r>
      <w:proofErr w:type="spellStart"/>
      <w:r w:rsidRPr="00CC2E37">
        <w:rPr>
          <w:rFonts w:ascii="Lucida Sans" w:hAnsi="Lucida Sans" w:cs="Tahoma"/>
          <w:color w:val="000000"/>
          <w:sz w:val="18"/>
          <w:szCs w:val="18"/>
        </w:rPr>
        <w:t>waterschapsverordeningen</w:t>
      </w:r>
      <w:proofErr w:type="spellEnd"/>
      <w:r w:rsidRPr="00CC2E37">
        <w:rPr>
          <w:rFonts w:ascii="Lucida Sans" w:hAnsi="Lucida Sans" w:cs="Tahoma"/>
          <w:color w:val="000000"/>
          <w:sz w:val="18"/>
          <w:szCs w:val="18"/>
        </w:rPr>
        <w:t xml:space="preserve"> en gemeentelijke verordeningen alsmede besluiten van </w:t>
      </w:r>
      <w:r w:rsidR="00B9691F" w:rsidRPr="00CC2E37">
        <w:rPr>
          <w:rFonts w:ascii="Lucida Sans" w:hAnsi="Lucida Sans" w:cs="Tahoma"/>
          <w:color w:val="000000"/>
          <w:sz w:val="18"/>
          <w:szCs w:val="18"/>
        </w:rPr>
        <w:t>het</w:t>
      </w:r>
      <w:r w:rsidRPr="00CC2E37">
        <w:rPr>
          <w:rFonts w:ascii="Lucida Sans" w:hAnsi="Lucida Sans" w:cs="Tahoma"/>
          <w:color w:val="000000"/>
          <w:sz w:val="18"/>
          <w:szCs w:val="18"/>
        </w:rPr>
        <w:t xml:space="preserve"> bestuur, wordt gehandeld;</w:t>
      </w:r>
    </w:p>
    <w:p w14:paraId="5C025476"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d. doelmatigheid:</w:t>
      </w:r>
    </w:p>
    <w:p w14:paraId="606F12B3" w14:textId="77777777" w:rsidR="000A2AED" w:rsidRPr="00CC2E37" w:rsidRDefault="000A2AED" w:rsidP="00B779F5">
      <w:pPr>
        <w:autoSpaceDE w:val="0"/>
        <w:autoSpaceDN w:val="0"/>
        <w:adjustRightInd w:val="0"/>
        <w:spacing w:after="0" w:line="240" w:lineRule="auto"/>
        <w:ind w:left="284"/>
        <w:rPr>
          <w:rFonts w:ascii="Lucida Sans" w:hAnsi="Lucida Sans" w:cs="Tahoma"/>
          <w:color w:val="000000"/>
          <w:sz w:val="18"/>
          <w:szCs w:val="18"/>
        </w:rPr>
      </w:pPr>
      <w:r w:rsidRPr="00CC2E37">
        <w:rPr>
          <w:rFonts w:ascii="Lucida Sans" w:hAnsi="Lucida Sans" w:cs="Tahoma"/>
          <w:color w:val="000000"/>
          <w:sz w:val="18"/>
          <w:szCs w:val="18"/>
        </w:rPr>
        <w:t>de mate waarin bepaalde prestaties met een zo beperkt mogelijke inzet van middelen worden gerealiseerd;</w:t>
      </w:r>
    </w:p>
    <w:p w14:paraId="5AB34F04" w14:textId="2BEB3967" w:rsidR="000C1051" w:rsidRPr="00CC2E37" w:rsidRDefault="000A2AED" w:rsidP="000C1051">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e. doeltreffendheid:</w:t>
      </w:r>
    </w:p>
    <w:p w14:paraId="697A8D29" w14:textId="50308BB4" w:rsidR="007A7949" w:rsidRPr="00CC2E37" w:rsidRDefault="000A2AED" w:rsidP="00CC2E37">
      <w:pPr>
        <w:autoSpaceDE w:val="0"/>
        <w:autoSpaceDN w:val="0"/>
        <w:adjustRightInd w:val="0"/>
        <w:spacing w:after="0" w:line="240" w:lineRule="auto"/>
        <w:ind w:left="284"/>
        <w:rPr>
          <w:rFonts w:ascii="Lucida Sans" w:hAnsi="Lucida Sans" w:cs="Tahoma"/>
          <w:color w:val="000000"/>
          <w:sz w:val="18"/>
          <w:szCs w:val="18"/>
        </w:rPr>
      </w:pPr>
      <w:r w:rsidRPr="00CC2E37">
        <w:rPr>
          <w:rFonts w:ascii="Lucida Sans" w:hAnsi="Lucida Sans" w:cs="Tahoma"/>
          <w:color w:val="000000"/>
          <w:sz w:val="18"/>
          <w:szCs w:val="18"/>
        </w:rPr>
        <w:t>de mate waarin de beoogde doelen en effecten van het beleid ook daadwerkelijk worden behaal</w:t>
      </w:r>
      <w:r w:rsidR="00CC2E37">
        <w:rPr>
          <w:rFonts w:ascii="Lucida Sans" w:hAnsi="Lucida Sans" w:cs="Tahoma"/>
          <w:color w:val="000000"/>
          <w:sz w:val="18"/>
          <w:szCs w:val="18"/>
        </w:rPr>
        <w:t>d;</w:t>
      </w:r>
    </w:p>
    <w:p w14:paraId="1D864227"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f. </w:t>
      </w:r>
      <w:r w:rsidR="001B4041" w:rsidRPr="00CC2E37">
        <w:rPr>
          <w:rFonts w:ascii="Lucida Sans" w:hAnsi="Lucida Sans" w:cs="Tahoma"/>
          <w:color w:val="000000"/>
          <w:sz w:val="18"/>
          <w:szCs w:val="18"/>
        </w:rPr>
        <w:t xml:space="preserve">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w:t>
      </w:r>
    </w:p>
    <w:p w14:paraId="42A486FE" w14:textId="77777777" w:rsidR="000A2AED" w:rsidRPr="00CC2E37" w:rsidRDefault="000A2AED" w:rsidP="00B779F5">
      <w:pPr>
        <w:autoSpaceDE w:val="0"/>
        <w:autoSpaceDN w:val="0"/>
        <w:adjustRightInd w:val="0"/>
        <w:spacing w:after="0" w:line="240" w:lineRule="auto"/>
        <w:ind w:left="284"/>
        <w:rPr>
          <w:rFonts w:ascii="Lucida Sans" w:hAnsi="Lucida Sans" w:cs="Tahoma"/>
          <w:color w:val="000000"/>
          <w:sz w:val="18"/>
          <w:szCs w:val="18"/>
        </w:rPr>
      </w:pPr>
      <w:r w:rsidRPr="00CC2E37">
        <w:rPr>
          <w:rFonts w:ascii="Lucida Sans" w:hAnsi="Lucida Sans" w:cs="Tahoma"/>
          <w:color w:val="000000"/>
          <w:sz w:val="18"/>
          <w:szCs w:val="18"/>
        </w:rPr>
        <w:t>het openbaar lichaam b</w:t>
      </w:r>
      <w:r w:rsidRPr="00CC2E37">
        <w:rPr>
          <w:rFonts w:ascii="Lucida Sans" w:hAnsi="Lucida Sans" w:cs="Tahoma"/>
          <w:sz w:val="18"/>
          <w:szCs w:val="18"/>
        </w:rPr>
        <w:t>elastingsamenwerking gemeenten en hoogheemraadschap Utrecht</w:t>
      </w:r>
      <w:r w:rsidRPr="00CC2E37">
        <w:rPr>
          <w:rFonts w:ascii="Lucida Sans" w:hAnsi="Lucida Sans" w:cs="Tahoma"/>
          <w:color w:val="000000"/>
          <w:sz w:val="18"/>
          <w:szCs w:val="18"/>
        </w:rPr>
        <w:t>;</w:t>
      </w:r>
    </w:p>
    <w:p w14:paraId="3CDB9A49"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g. kosten: </w:t>
      </w:r>
    </w:p>
    <w:p w14:paraId="4FBABE75" w14:textId="7A05DBF0" w:rsidR="000A2AED" w:rsidRDefault="000A2AED" w:rsidP="00B779F5">
      <w:pPr>
        <w:autoSpaceDE w:val="0"/>
        <w:autoSpaceDN w:val="0"/>
        <w:adjustRightInd w:val="0"/>
        <w:spacing w:after="0" w:line="240" w:lineRule="auto"/>
        <w:ind w:left="284"/>
        <w:rPr>
          <w:rFonts w:ascii="Lucida Sans" w:hAnsi="Lucida Sans" w:cs="Tahoma"/>
          <w:color w:val="000000"/>
          <w:sz w:val="18"/>
          <w:szCs w:val="18"/>
        </w:rPr>
      </w:pPr>
      <w:r w:rsidRPr="00CC2E37">
        <w:rPr>
          <w:rFonts w:ascii="Lucida Sans" w:hAnsi="Lucida Sans" w:cs="Tahoma"/>
          <w:color w:val="000000"/>
          <w:sz w:val="18"/>
          <w:szCs w:val="18"/>
        </w:rPr>
        <w:t>lasten die aan een bepaald pro</w:t>
      </w:r>
      <w:r w:rsidR="00B9691F" w:rsidRPr="00CC2E37">
        <w:rPr>
          <w:rFonts w:ascii="Lucida Sans" w:hAnsi="Lucida Sans" w:cs="Tahoma"/>
          <w:color w:val="000000"/>
          <w:sz w:val="18"/>
          <w:szCs w:val="18"/>
        </w:rPr>
        <w:t>ces</w:t>
      </w:r>
      <w:r w:rsidRPr="00CC2E37">
        <w:rPr>
          <w:rFonts w:ascii="Lucida Sans" w:hAnsi="Lucida Sans" w:cs="Tahoma"/>
          <w:color w:val="000000"/>
          <w:sz w:val="18"/>
          <w:szCs w:val="18"/>
        </w:rPr>
        <w:t xml:space="preserve"> c.q. kostendrager worden toegerekend</w:t>
      </w:r>
      <w:r w:rsidR="00F71E04" w:rsidRPr="00CC2E37">
        <w:rPr>
          <w:rFonts w:ascii="Lucida Sans" w:hAnsi="Lucida Sans" w:cs="Tahoma"/>
          <w:color w:val="000000"/>
          <w:sz w:val="18"/>
          <w:szCs w:val="18"/>
        </w:rPr>
        <w:t>.</w:t>
      </w:r>
      <w:r w:rsidRPr="00CC2E37">
        <w:rPr>
          <w:rFonts w:ascii="Lucida Sans" w:hAnsi="Lucida Sans" w:cs="Tahoma"/>
          <w:color w:val="000000"/>
          <w:sz w:val="18"/>
          <w:szCs w:val="18"/>
        </w:rPr>
        <w:t xml:space="preserve"> </w:t>
      </w:r>
    </w:p>
    <w:p w14:paraId="4DD376E1" w14:textId="03F0AE22" w:rsidR="000C1051" w:rsidRPr="000C1051" w:rsidRDefault="000C1051" w:rsidP="000C1051">
      <w:pPr>
        <w:autoSpaceDE w:val="0"/>
        <w:autoSpaceDN w:val="0"/>
        <w:adjustRightInd w:val="0"/>
        <w:spacing w:after="0" w:line="240" w:lineRule="auto"/>
        <w:rPr>
          <w:rFonts w:ascii="Lucida Sans" w:hAnsi="Lucida Sans" w:cs="Tahoma"/>
          <w:color w:val="000000"/>
          <w:sz w:val="18"/>
          <w:szCs w:val="18"/>
        </w:rPr>
      </w:pPr>
      <w:r w:rsidRPr="000C1051">
        <w:rPr>
          <w:rFonts w:ascii="Lucida Sans" w:hAnsi="Lucida Sans" w:cs="Tahoma"/>
          <w:color w:val="000000"/>
          <w:sz w:val="18"/>
          <w:szCs w:val="18"/>
        </w:rPr>
        <w:t xml:space="preserve">h. directeur: de directeur </w:t>
      </w:r>
      <w:proofErr w:type="spellStart"/>
      <w:r w:rsidRPr="000C1051">
        <w:rPr>
          <w:rFonts w:ascii="Lucida Sans" w:hAnsi="Lucida Sans" w:cs="Tahoma"/>
          <w:color w:val="000000"/>
          <w:sz w:val="18"/>
          <w:szCs w:val="18"/>
        </w:rPr>
        <w:t>BghU</w:t>
      </w:r>
      <w:proofErr w:type="spellEnd"/>
      <w:r w:rsidRPr="000C1051">
        <w:rPr>
          <w:rFonts w:ascii="Lucida Sans" w:hAnsi="Lucida Sans" w:cs="Tahoma"/>
          <w:color w:val="000000"/>
          <w:sz w:val="18"/>
          <w:szCs w:val="18"/>
        </w:rPr>
        <w:t xml:space="preserve">, als eindverantwoordelijke voor de </w:t>
      </w:r>
      <w:r>
        <w:rPr>
          <w:rFonts w:ascii="Lucida Sans" w:hAnsi="Lucida Sans" w:cs="Tahoma"/>
          <w:color w:val="000000"/>
          <w:sz w:val="18"/>
          <w:szCs w:val="18"/>
        </w:rPr>
        <w:t>ambtelijke organisatie</w:t>
      </w:r>
      <w:r w:rsidRPr="000C1051">
        <w:rPr>
          <w:rFonts w:ascii="Lucida Sans" w:hAnsi="Lucida Sans" w:cs="Tahoma"/>
          <w:color w:val="000000"/>
          <w:sz w:val="18"/>
          <w:szCs w:val="18"/>
        </w:rPr>
        <w:t xml:space="preserve"> </w:t>
      </w:r>
    </w:p>
    <w:p w14:paraId="4A296379" w14:textId="77777777" w:rsidR="000A2AED" w:rsidRPr="000C1051"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30D9F20C" w14:textId="77777777" w:rsidR="000A2AED" w:rsidRPr="000C1051"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34278F13"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Hoofdstuk 2 Beleidsvoorbereiding en verantwoording</w:t>
      </w:r>
    </w:p>
    <w:p w14:paraId="6CA8A823"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i/>
          <w:iCs/>
          <w:color w:val="000000"/>
          <w:sz w:val="18"/>
          <w:szCs w:val="18"/>
        </w:rPr>
      </w:pPr>
    </w:p>
    <w:p w14:paraId="1D47378F"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i/>
          <w:iCs/>
          <w:color w:val="000000"/>
          <w:sz w:val="18"/>
          <w:szCs w:val="18"/>
        </w:rPr>
      </w:pPr>
      <w:r w:rsidRPr="00CC2E37">
        <w:rPr>
          <w:rFonts w:ascii="Lucida Sans" w:hAnsi="Lucida Sans" w:cs="Tahoma"/>
          <w:b/>
          <w:bCs/>
          <w:i/>
          <w:iCs/>
          <w:color w:val="000000"/>
          <w:sz w:val="18"/>
          <w:szCs w:val="18"/>
        </w:rPr>
        <w:t>Kaderstelling</w:t>
      </w:r>
    </w:p>
    <w:p w14:paraId="502B31B4"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i/>
          <w:iCs/>
          <w:color w:val="000000"/>
          <w:sz w:val="18"/>
          <w:szCs w:val="18"/>
        </w:rPr>
      </w:pPr>
    </w:p>
    <w:p w14:paraId="241EAE8B"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2: Beleids- en verantwoordingscyclus</w:t>
      </w:r>
    </w:p>
    <w:p w14:paraId="481AD067" w14:textId="77777777" w:rsidR="000A2AED" w:rsidRPr="00CC2E37" w:rsidRDefault="00B9691F"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1. Het</w:t>
      </w:r>
      <w:r w:rsidR="000A2AED" w:rsidRPr="00CC2E37">
        <w:rPr>
          <w:rFonts w:ascii="Lucida Sans" w:hAnsi="Lucida Sans" w:cs="Tahoma"/>
          <w:color w:val="000000"/>
          <w:sz w:val="18"/>
          <w:szCs w:val="18"/>
        </w:rPr>
        <w:t xml:space="preserve"> bestuur stelt de onderdelen van de beleids- en verantwoordingscyclus voor het begrotingsjaar en de meerjarenraming vast en geeft jaarlijks aan op welk moment de onderdelen daarvan moeten worden aangeboden en wanneer deze zullen worden behandeld.</w:t>
      </w:r>
    </w:p>
    <w:p w14:paraId="47B9EB51" w14:textId="27803DED"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2. </w:t>
      </w:r>
      <w:r w:rsidR="00B9691F"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zorgt er voor dat de onderdelen van de beleids- en verantwoordingscyclus voldoen aan de relevante bepalingen in de gemeentewet, het Besluit begroting en verantwoording provincies en gemeenten, hoofdstuk 4 van het </w:t>
      </w:r>
      <w:proofErr w:type="spellStart"/>
      <w:r w:rsidRPr="00CC2E37">
        <w:rPr>
          <w:rFonts w:ascii="Lucida Sans" w:hAnsi="Lucida Sans" w:cs="Tahoma"/>
          <w:color w:val="000000"/>
          <w:sz w:val="18"/>
          <w:szCs w:val="18"/>
        </w:rPr>
        <w:t>Waterschapsbesluit</w:t>
      </w:r>
      <w:proofErr w:type="spellEnd"/>
      <w:r w:rsidRPr="00CC2E37">
        <w:rPr>
          <w:rFonts w:ascii="Lucida Sans" w:hAnsi="Lucida Sans" w:cs="Tahoma"/>
          <w:color w:val="000000"/>
          <w:sz w:val="18"/>
          <w:szCs w:val="18"/>
        </w:rPr>
        <w:t>, aan relevante overige wetgeving en aan datgene wat in deze verordening wordt bepaald.</w:t>
      </w:r>
    </w:p>
    <w:p w14:paraId="42854B7B"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5D7E9A6C" w14:textId="77777777" w:rsidR="00CC2E37" w:rsidRDefault="00CC2E37" w:rsidP="00B779F5">
      <w:pPr>
        <w:autoSpaceDE w:val="0"/>
        <w:autoSpaceDN w:val="0"/>
        <w:adjustRightInd w:val="0"/>
        <w:spacing w:after="0" w:line="240" w:lineRule="auto"/>
        <w:ind w:left="284" w:hanging="284"/>
        <w:rPr>
          <w:rFonts w:ascii="Lucida Sans" w:hAnsi="Lucida Sans" w:cs="Tahoma"/>
          <w:b/>
          <w:bCs/>
          <w:i/>
          <w:iCs/>
          <w:color w:val="000000"/>
          <w:sz w:val="18"/>
          <w:szCs w:val="18"/>
        </w:rPr>
      </w:pPr>
    </w:p>
    <w:p w14:paraId="0EAD8B59" w14:textId="454AB13F" w:rsidR="000A2AED" w:rsidRPr="00CC2E37" w:rsidRDefault="000A2AED" w:rsidP="00B779F5">
      <w:pPr>
        <w:autoSpaceDE w:val="0"/>
        <w:autoSpaceDN w:val="0"/>
        <w:adjustRightInd w:val="0"/>
        <w:spacing w:after="0" w:line="240" w:lineRule="auto"/>
        <w:ind w:left="284" w:hanging="284"/>
        <w:rPr>
          <w:rFonts w:ascii="Lucida Sans" w:hAnsi="Lucida Sans" w:cs="Tahoma"/>
          <w:b/>
          <w:bCs/>
          <w:i/>
          <w:iCs/>
          <w:color w:val="000000"/>
          <w:sz w:val="18"/>
          <w:szCs w:val="18"/>
        </w:rPr>
      </w:pPr>
      <w:r w:rsidRPr="00CC2E37">
        <w:rPr>
          <w:rFonts w:ascii="Lucida Sans" w:hAnsi="Lucida Sans" w:cs="Tahoma"/>
          <w:b/>
          <w:bCs/>
          <w:i/>
          <w:iCs/>
          <w:color w:val="000000"/>
          <w:sz w:val="18"/>
          <w:szCs w:val="18"/>
        </w:rPr>
        <w:t>Beleidsbepaling</w:t>
      </w:r>
    </w:p>
    <w:p w14:paraId="32C78AC2"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2C22FB83" w14:textId="5DF5AAC4"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 xml:space="preserve">Artikel </w:t>
      </w:r>
      <w:r w:rsidR="00AB7390" w:rsidRPr="00CC2E37">
        <w:rPr>
          <w:rFonts w:ascii="Lucida Sans" w:hAnsi="Lucida Sans" w:cs="Tahoma"/>
          <w:b/>
          <w:bCs/>
          <w:color w:val="000000"/>
          <w:sz w:val="18"/>
          <w:szCs w:val="18"/>
        </w:rPr>
        <w:t>3</w:t>
      </w:r>
      <w:r w:rsidRPr="00CC2E37">
        <w:rPr>
          <w:rFonts w:ascii="Lucida Sans" w:hAnsi="Lucida Sans" w:cs="Tahoma"/>
          <w:b/>
          <w:bCs/>
          <w:color w:val="000000"/>
          <w:sz w:val="18"/>
          <w:szCs w:val="18"/>
        </w:rPr>
        <w:t>: Meerjaren</w:t>
      </w:r>
      <w:r w:rsidR="002A6340" w:rsidRPr="00CC2E37">
        <w:rPr>
          <w:rFonts w:ascii="Lucida Sans" w:hAnsi="Lucida Sans" w:cs="Tahoma"/>
          <w:b/>
          <w:bCs/>
          <w:color w:val="000000"/>
          <w:sz w:val="18"/>
          <w:szCs w:val="18"/>
        </w:rPr>
        <w:t xml:space="preserve">perspectief </w:t>
      </w:r>
    </w:p>
    <w:p w14:paraId="55178B8F" w14:textId="59194719" w:rsidR="000A2AED" w:rsidRPr="00CC2E37" w:rsidRDefault="00B9691F" w:rsidP="00080DC7">
      <w:pPr>
        <w:autoSpaceDE w:val="0"/>
        <w:autoSpaceDN w:val="0"/>
        <w:adjustRightInd w:val="0"/>
        <w:spacing w:after="0" w:line="240" w:lineRule="auto"/>
        <w:rPr>
          <w:rFonts w:ascii="Lucida Sans" w:hAnsi="Lucida Sans" w:cs="Tahoma"/>
          <w:color w:val="000000"/>
          <w:sz w:val="18"/>
          <w:szCs w:val="18"/>
        </w:rPr>
      </w:pPr>
      <w:r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000A2AED" w:rsidRPr="00CC2E37">
        <w:rPr>
          <w:rFonts w:ascii="Lucida Sans" w:hAnsi="Lucida Sans" w:cs="Tahoma"/>
          <w:color w:val="000000"/>
          <w:sz w:val="18"/>
          <w:szCs w:val="18"/>
        </w:rPr>
        <w:t xml:space="preserve"> biedt jaarlijks, gelijktijdig met de begroting, een meerjarenraming met toelichting aan het bestuur aan waarin voorstellen worden gedaan voor het beleid in het volgende begrotingsjaar en tenminste de drie daaropvolgende jaren.</w:t>
      </w:r>
      <w:r w:rsidR="002A6340" w:rsidRPr="00CC2E37">
        <w:rPr>
          <w:rFonts w:ascii="Lucida Sans" w:hAnsi="Lucida Sans" w:cs="Tahoma"/>
          <w:color w:val="000000"/>
          <w:sz w:val="18"/>
          <w:szCs w:val="18"/>
        </w:rPr>
        <w:t xml:space="preserve"> </w:t>
      </w:r>
    </w:p>
    <w:p w14:paraId="0351C4EB" w14:textId="77777777" w:rsidR="000A2AED" w:rsidRPr="00CC2E37" w:rsidRDefault="000A2AED" w:rsidP="00080DC7">
      <w:pPr>
        <w:autoSpaceDE w:val="0"/>
        <w:autoSpaceDN w:val="0"/>
        <w:adjustRightInd w:val="0"/>
        <w:spacing w:after="0" w:line="240" w:lineRule="auto"/>
        <w:rPr>
          <w:rFonts w:ascii="Lucida Sans" w:hAnsi="Lucida Sans" w:cs="Tahoma"/>
          <w:color w:val="000000"/>
          <w:sz w:val="18"/>
          <w:szCs w:val="18"/>
        </w:rPr>
      </w:pPr>
    </w:p>
    <w:p w14:paraId="72FC2849"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 xml:space="preserve">Artikel </w:t>
      </w:r>
      <w:r w:rsidR="00AB7390" w:rsidRPr="00CC2E37">
        <w:rPr>
          <w:rFonts w:ascii="Lucida Sans" w:hAnsi="Lucida Sans" w:cs="Tahoma"/>
          <w:b/>
          <w:bCs/>
          <w:color w:val="000000"/>
          <w:sz w:val="18"/>
          <w:szCs w:val="18"/>
        </w:rPr>
        <w:t>4</w:t>
      </w:r>
      <w:r w:rsidRPr="00CC2E37">
        <w:rPr>
          <w:rFonts w:ascii="Lucida Sans" w:hAnsi="Lucida Sans" w:cs="Tahoma"/>
          <w:b/>
          <w:bCs/>
          <w:color w:val="000000"/>
          <w:sz w:val="18"/>
          <w:szCs w:val="18"/>
        </w:rPr>
        <w:t>: Ontwerpbegroting en geplande investeringen</w:t>
      </w:r>
    </w:p>
    <w:p w14:paraId="4EA26C36" w14:textId="4F618C71"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1. </w:t>
      </w:r>
      <w:r w:rsidR="00B9691F"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biedt jaarlijks ter vaststelling een ontwerpbegroting aan het bestuur aan waarin voorstellen worden gedaan voor het beleid in het volgende begrotingsjaar. De ontwerpbegroting bevat de beleidsdoelstellingen en de maatschappelijke effecten die worden nagestreefd, alsmede de middelen die daarvoor beschikbaar zijn, één en ander zo mogelijk uitgedrukt in relevante prestatiecijfers en kengetallen.</w:t>
      </w:r>
    </w:p>
    <w:p w14:paraId="481E2F8E" w14:textId="1BA1F55F"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2. </w:t>
      </w:r>
      <w:r w:rsidR="00B9691F"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zorgt er voor dat er bij de begrotingsbehandeling een overzicht is geagendeerd van de investeringen waarvan de start van de uitvoering c.q. het moment van aanschaffing in het begrotingsjaar is gepland. In dit overzicht zijn opgenomen de raming van de investeringsuitgaven en van de aan de investeringen gerelateerde inkomsten.</w:t>
      </w:r>
    </w:p>
    <w:p w14:paraId="49132F8E" w14:textId="4A1422DF"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3. De begroting is in</w:t>
      </w:r>
      <w:r w:rsidR="002A6340" w:rsidRPr="00CC2E37">
        <w:rPr>
          <w:rFonts w:ascii="Lucida Sans" w:hAnsi="Lucida Sans" w:cs="Tahoma"/>
          <w:color w:val="000000"/>
          <w:sz w:val="18"/>
          <w:szCs w:val="18"/>
        </w:rPr>
        <w:t xml:space="preserve"> </w:t>
      </w:r>
      <w:r w:rsidRPr="00CC2E37">
        <w:rPr>
          <w:rFonts w:ascii="Lucida Sans" w:hAnsi="Lucida Sans" w:cs="Tahoma"/>
          <w:color w:val="000000"/>
          <w:sz w:val="18"/>
          <w:szCs w:val="18"/>
        </w:rPr>
        <w:t>evenwicht. Hiervan kan worden afgeweken indien aannemelijk is dat het evenwicht in de begroting in de eerstvolgende jaren tot stand zal worden gebracht.</w:t>
      </w:r>
    </w:p>
    <w:p w14:paraId="001433AE" w14:textId="66767B1E"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4. De begroting wordt conform artikel 67, tweede lid, van de Wet gemeenschappelijke regelingen </w:t>
      </w:r>
      <w:r w:rsidR="008A03E5" w:rsidRPr="00CC2E37">
        <w:rPr>
          <w:rFonts w:ascii="Lucida Sans" w:hAnsi="Lucida Sans" w:cs="Tahoma"/>
          <w:color w:val="000000"/>
          <w:sz w:val="18"/>
          <w:szCs w:val="18"/>
        </w:rPr>
        <w:t xml:space="preserve">2 weken na vaststelling, maar uiterlijk 1 augustus, </w:t>
      </w:r>
      <w:r w:rsidRPr="00CC2E37">
        <w:rPr>
          <w:rFonts w:ascii="Lucida Sans" w:hAnsi="Lucida Sans" w:cs="Tahoma"/>
          <w:color w:val="000000"/>
          <w:sz w:val="18"/>
          <w:szCs w:val="18"/>
        </w:rPr>
        <w:t xml:space="preserve"> aangeboden aan Gedeputeerde Staten van de provincie Utrecht.</w:t>
      </w:r>
    </w:p>
    <w:p w14:paraId="220F4C91"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p>
    <w:p w14:paraId="3FF90C8D" w14:textId="77777777" w:rsidR="000A2AED" w:rsidRPr="00CC2E37" w:rsidRDefault="000A2AED" w:rsidP="009D7BE6">
      <w:pPr>
        <w:autoSpaceDE w:val="0"/>
        <w:autoSpaceDN w:val="0"/>
        <w:adjustRightInd w:val="0"/>
        <w:spacing w:after="0" w:line="240" w:lineRule="auto"/>
        <w:ind w:left="284" w:hanging="284"/>
        <w:rPr>
          <w:rFonts w:ascii="Lucida Sans" w:hAnsi="Lucida Sans" w:cs="Tahoma"/>
          <w:b/>
          <w:bCs/>
          <w:color w:val="000000"/>
          <w:sz w:val="18"/>
          <w:szCs w:val="18"/>
        </w:rPr>
      </w:pPr>
    </w:p>
    <w:p w14:paraId="50635556"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 xml:space="preserve">Artikel </w:t>
      </w:r>
      <w:r w:rsidR="00C201D1" w:rsidRPr="00CC2E37">
        <w:rPr>
          <w:rFonts w:ascii="Lucida Sans" w:hAnsi="Lucida Sans" w:cs="Tahoma"/>
          <w:b/>
          <w:bCs/>
          <w:color w:val="000000"/>
          <w:sz w:val="18"/>
          <w:szCs w:val="18"/>
        </w:rPr>
        <w:t>5</w:t>
      </w:r>
      <w:r w:rsidRPr="00CC2E37">
        <w:rPr>
          <w:rFonts w:ascii="Lucida Sans" w:hAnsi="Lucida Sans" w:cs="Tahoma"/>
          <w:b/>
          <w:bCs/>
          <w:color w:val="000000"/>
          <w:sz w:val="18"/>
          <w:szCs w:val="18"/>
        </w:rPr>
        <w:t>: Vaststelling begroting en investeringskredieten</w:t>
      </w:r>
    </w:p>
    <w:p w14:paraId="0DCDB576" w14:textId="0FD2DB65"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1. Het bestuur autoriseert met het vaststellen van de begroting de </w:t>
      </w:r>
      <w:r w:rsidR="00727B62" w:rsidRPr="00CC2E37">
        <w:rPr>
          <w:rFonts w:ascii="Lucida Sans" w:hAnsi="Lucida Sans" w:cs="Tahoma"/>
          <w:color w:val="000000"/>
          <w:sz w:val="18"/>
          <w:szCs w:val="18"/>
        </w:rPr>
        <w:t xml:space="preserve">lasten </w:t>
      </w:r>
      <w:r w:rsidRPr="00CC2E37">
        <w:rPr>
          <w:rFonts w:ascii="Lucida Sans" w:hAnsi="Lucida Sans" w:cs="Tahoma"/>
          <w:color w:val="000000"/>
          <w:sz w:val="18"/>
          <w:szCs w:val="18"/>
        </w:rPr>
        <w:t xml:space="preserve">alsmede de </w:t>
      </w:r>
      <w:r w:rsidR="00727B62" w:rsidRPr="00CC2E37">
        <w:rPr>
          <w:rFonts w:ascii="Lucida Sans" w:hAnsi="Lucida Sans" w:cs="Tahoma"/>
          <w:color w:val="000000"/>
          <w:sz w:val="18"/>
          <w:szCs w:val="18"/>
        </w:rPr>
        <w:t>baten en dekkingsmiddelen</w:t>
      </w:r>
      <w:r w:rsidRPr="00CC2E37">
        <w:rPr>
          <w:rFonts w:ascii="Lucida Sans" w:hAnsi="Lucida Sans" w:cs="Tahoma"/>
          <w:color w:val="000000"/>
          <w:sz w:val="18"/>
          <w:szCs w:val="18"/>
        </w:rPr>
        <w:t xml:space="preserve"> die</w:t>
      </w:r>
      <w:r w:rsidR="001B4041" w:rsidRPr="00CC2E37">
        <w:rPr>
          <w:rFonts w:ascii="Lucida Sans" w:hAnsi="Lucida Sans" w:cs="Tahoma"/>
          <w:color w:val="000000"/>
          <w:sz w:val="18"/>
          <w:szCs w:val="18"/>
        </w:rPr>
        <w:t xml:space="preserve"> </w:t>
      </w:r>
      <w:r w:rsidRPr="00CC2E37">
        <w:rPr>
          <w:rFonts w:ascii="Lucida Sans" w:hAnsi="Lucida Sans" w:cs="Tahoma"/>
          <w:color w:val="000000"/>
          <w:sz w:val="18"/>
          <w:szCs w:val="18"/>
        </w:rPr>
        <w:t>zijn opgenomen in de begroting.</w:t>
      </w:r>
    </w:p>
    <w:p w14:paraId="27B734F4" w14:textId="0075532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2. Op basis van het in artikel </w:t>
      </w:r>
      <w:r w:rsidR="00727B62" w:rsidRPr="00CC2E37">
        <w:rPr>
          <w:rFonts w:ascii="Lucida Sans" w:hAnsi="Lucida Sans" w:cs="Tahoma"/>
          <w:color w:val="000000"/>
          <w:sz w:val="18"/>
          <w:szCs w:val="18"/>
        </w:rPr>
        <w:t>4</w:t>
      </w:r>
      <w:r w:rsidRPr="00CC2E37">
        <w:rPr>
          <w:rFonts w:ascii="Lucida Sans" w:hAnsi="Lucida Sans" w:cs="Tahoma"/>
          <w:color w:val="000000"/>
          <w:sz w:val="18"/>
          <w:szCs w:val="18"/>
        </w:rPr>
        <w:t>, tweede lid, bedoelde overzicht van investeringen stelt het bestuur vast van welke investeringen hij op een later tijdstip een apart voorstel voor autorisatie van het investeringskrediet wil ontvangen. De uitgaven en inkomsten van de overige investeringen worden bij de begrotingsbehandeling geautoriseerd.</w:t>
      </w:r>
    </w:p>
    <w:p w14:paraId="3A773A40" w14:textId="02DBE773"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3. Voor investeringen die in de loop van het begrotingsjaar in uitvoering worden genomen en waarvoor geen autorisatie is verleend bij de begrotingsbehandeling legt </w:t>
      </w:r>
      <w:r w:rsidR="00B9691F"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voorafgaand aan het aangaan van verplichtingen een investeringsvoorstel en een voorstel voor het autoriseren van een investeringskrediet aan het bestuur voor.</w:t>
      </w:r>
    </w:p>
    <w:p w14:paraId="7FBF2464" w14:textId="1FEE6D66" w:rsidR="001955F8" w:rsidRPr="001955F8" w:rsidRDefault="000A2AED" w:rsidP="001955F8">
      <w:pPr>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4. </w:t>
      </w:r>
      <w:r w:rsidR="001955F8" w:rsidRPr="001955F8">
        <w:rPr>
          <w:rFonts w:ascii="Lucida Sans" w:hAnsi="Lucida Sans" w:cs="Tahoma"/>
          <w:color w:val="000000"/>
          <w:sz w:val="18"/>
          <w:szCs w:val="18"/>
        </w:rPr>
        <w:t xml:space="preserve">De directeur zorgt er voor dat de kosten, door middel van kostentoerekening, eenduidig kunnen </w:t>
      </w:r>
      <w:r w:rsidR="001955F8">
        <w:rPr>
          <w:rFonts w:ascii="Lucida Sans" w:hAnsi="Lucida Sans" w:cs="Tahoma"/>
          <w:color w:val="000000"/>
          <w:sz w:val="18"/>
          <w:szCs w:val="18"/>
        </w:rPr>
        <w:t xml:space="preserve">  </w:t>
      </w:r>
      <w:r w:rsidR="001955F8" w:rsidRPr="001955F8">
        <w:rPr>
          <w:rFonts w:ascii="Lucida Sans" w:hAnsi="Lucida Sans" w:cs="Tahoma"/>
          <w:color w:val="000000"/>
          <w:sz w:val="18"/>
          <w:szCs w:val="18"/>
        </w:rPr>
        <w:t xml:space="preserve">worden toegewezen aan de programma’s binnen de begroting van </w:t>
      </w:r>
      <w:proofErr w:type="spellStart"/>
      <w:r w:rsidR="001955F8" w:rsidRPr="001955F8">
        <w:rPr>
          <w:rFonts w:ascii="Lucida Sans" w:hAnsi="Lucida Sans" w:cs="Tahoma"/>
          <w:color w:val="000000"/>
          <w:sz w:val="18"/>
          <w:szCs w:val="18"/>
        </w:rPr>
        <w:t>BghU</w:t>
      </w:r>
      <w:proofErr w:type="spellEnd"/>
      <w:r w:rsidR="001955F8" w:rsidRPr="001955F8">
        <w:rPr>
          <w:rFonts w:ascii="Lucida Sans" w:hAnsi="Lucida Sans" w:cs="Tahoma"/>
          <w:color w:val="000000"/>
          <w:sz w:val="18"/>
          <w:szCs w:val="18"/>
        </w:rPr>
        <w:t>.</w:t>
      </w:r>
    </w:p>
    <w:p w14:paraId="78F34BF7" w14:textId="74601B0F"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p>
    <w:p w14:paraId="28B64542"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i/>
          <w:iCs/>
          <w:color w:val="000000"/>
          <w:sz w:val="18"/>
          <w:szCs w:val="18"/>
        </w:rPr>
      </w:pPr>
      <w:r w:rsidRPr="00CC2E37">
        <w:rPr>
          <w:rFonts w:ascii="Lucida Sans" w:hAnsi="Lucida Sans" w:cs="Tahoma"/>
          <w:b/>
          <w:bCs/>
          <w:i/>
          <w:iCs/>
          <w:color w:val="000000"/>
          <w:sz w:val="18"/>
          <w:szCs w:val="18"/>
        </w:rPr>
        <w:t>Uitvoering, sturing en beheersing</w:t>
      </w:r>
    </w:p>
    <w:p w14:paraId="738BB8A2"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i/>
          <w:iCs/>
          <w:color w:val="000000"/>
          <w:sz w:val="18"/>
          <w:szCs w:val="18"/>
        </w:rPr>
      </w:pPr>
    </w:p>
    <w:p w14:paraId="52371FE1"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 xml:space="preserve">Artikel </w:t>
      </w:r>
      <w:r w:rsidR="00C201D1" w:rsidRPr="00CC2E37">
        <w:rPr>
          <w:rFonts w:ascii="Lucida Sans" w:hAnsi="Lucida Sans" w:cs="Tahoma"/>
          <w:b/>
          <w:bCs/>
          <w:color w:val="000000"/>
          <w:sz w:val="18"/>
          <w:szCs w:val="18"/>
        </w:rPr>
        <w:t>6</w:t>
      </w:r>
      <w:r w:rsidRPr="00CC2E37">
        <w:rPr>
          <w:rFonts w:ascii="Lucida Sans" w:hAnsi="Lucida Sans" w:cs="Tahoma"/>
          <w:b/>
          <w:bCs/>
          <w:color w:val="000000"/>
          <w:sz w:val="18"/>
          <w:szCs w:val="18"/>
        </w:rPr>
        <w:t>: Uitvoering begroting</w:t>
      </w:r>
    </w:p>
    <w:p w14:paraId="27CECC7D"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43879168" w14:textId="3B9BB088"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1. </w:t>
      </w:r>
      <w:r w:rsidR="00B9691F"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zorgt voor het verzamelen en vastleggen van gegevens over de maatregelen die getroffen zijn en prestaties die geleverd worden, de doelstellingen en effecten die bereikt worden en de </w:t>
      </w:r>
      <w:r w:rsidR="00AB7390" w:rsidRPr="00CC2E37">
        <w:rPr>
          <w:rFonts w:ascii="Lucida Sans" w:hAnsi="Lucida Sans" w:cs="Tahoma"/>
          <w:color w:val="000000"/>
          <w:sz w:val="18"/>
          <w:szCs w:val="18"/>
        </w:rPr>
        <w:t>baten en lasten</w:t>
      </w:r>
      <w:r w:rsidRPr="00CC2E37">
        <w:rPr>
          <w:rFonts w:ascii="Lucida Sans" w:hAnsi="Lucida Sans" w:cs="Tahoma"/>
          <w:color w:val="000000"/>
          <w:sz w:val="18"/>
          <w:szCs w:val="18"/>
        </w:rPr>
        <w:t xml:space="preserve"> die ge</w:t>
      </w:r>
      <w:r w:rsidR="00AB7390" w:rsidRPr="00CC2E37">
        <w:rPr>
          <w:rFonts w:ascii="Lucida Sans" w:hAnsi="Lucida Sans" w:cs="Tahoma"/>
          <w:color w:val="000000"/>
          <w:sz w:val="18"/>
          <w:szCs w:val="18"/>
        </w:rPr>
        <w:t>realiseerd</w:t>
      </w:r>
      <w:r w:rsidRPr="00CC2E37">
        <w:rPr>
          <w:rFonts w:ascii="Lucida Sans" w:hAnsi="Lucida Sans" w:cs="Tahoma"/>
          <w:color w:val="000000"/>
          <w:sz w:val="18"/>
          <w:szCs w:val="18"/>
        </w:rPr>
        <w:t xml:space="preserve"> worden, opdat de doelmatigheid en doeltreffendheid van het beleid, zoals vastgesteld door het bestuur, kunnen worden getoetst.</w:t>
      </w:r>
    </w:p>
    <w:p w14:paraId="42E20CE3" w14:textId="71C1D0F2"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2. </w:t>
      </w:r>
      <w:r w:rsidR="00B9691F"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zorgt er voor dat de </w:t>
      </w:r>
      <w:r w:rsidR="00727B62" w:rsidRPr="00CC2E37">
        <w:rPr>
          <w:rFonts w:ascii="Lucida Sans" w:hAnsi="Lucida Sans" w:cs="Tahoma"/>
          <w:color w:val="000000"/>
          <w:sz w:val="18"/>
          <w:szCs w:val="18"/>
        </w:rPr>
        <w:t>lasten</w:t>
      </w:r>
      <w:r w:rsidRPr="00CC2E37">
        <w:rPr>
          <w:rFonts w:ascii="Lucida Sans" w:hAnsi="Lucida Sans" w:cs="Tahoma"/>
          <w:color w:val="000000"/>
          <w:sz w:val="18"/>
          <w:szCs w:val="18"/>
        </w:rPr>
        <w:t xml:space="preserve"> in de begroting en de investeringsuitgaven, zoals geautoriseerd door het bestuur, niet worden overschreden.</w:t>
      </w:r>
    </w:p>
    <w:p w14:paraId="75152C97" w14:textId="627B03D9"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3. </w:t>
      </w:r>
      <w:r w:rsidR="00B9691F"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zorgt er voor dat de </w:t>
      </w:r>
      <w:r w:rsidR="00727B62" w:rsidRPr="00CC2E37">
        <w:rPr>
          <w:rFonts w:ascii="Lucida Sans" w:hAnsi="Lucida Sans" w:cs="Tahoma"/>
          <w:color w:val="000000"/>
          <w:sz w:val="18"/>
          <w:szCs w:val="18"/>
        </w:rPr>
        <w:t>baten</w:t>
      </w:r>
      <w:r w:rsidRPr="00CC2E37">
        <w:rPr>
          <w:rFonts w:ascii="Lucida Sans" w:hAnsi="Lucida Sans" w:cs="Tahoma"/>
          <w:color w:val="000000"/>
          <w:sz w:val="18"/>
          <w:szCs w:val="18"/>
        </w:rPr>
        <w:t xml:space="preserve"> die zijn opgenomen in de begroting naar kostendragers en de inkomsten die in investeringskredieten zijn opgenomen, zoals geautoriseerd door het bestuur, niet worden onderschreden.</w:t>
      </w:r>
    </w:p>
    <w:p w14:paraId="485C8BAD"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21673834"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 xml:space="preserve">Artikel </w:t>
      </w:r>
      <w:r w:rsidR="00C201D1" w:rsidRPr="00CC2E37">
        <w:rPr>
          <w:rFonts w:ascii="Lucida Sans" w:hAnsi="Lucida Sans" w:cs="Tahoma"/>
          <w:b/>
          <w:bCs/>
          <w:color w:val="000000"/>
          <w:sz w:val="18"/>
          <w:szCs w:val="18"/>
        </w:rPr>
        <w:t>7</w:t>
      </w:r>
      <w:r w:rsidRPr="00CC2E37">
        <w:rPr>
          <w:rFonts w:ascii="Lucida Sans" w:hAnsi="Lucida Sans" w:cs="Tahoma"/>
          <w:b/>
          <w:bCs/>
          <w:color w:val="000000"/>
          <w:sz w:val="18"/>
          <w:szCs w:val="18"/>
        </w:rPr>
        <w:t>: Ruimte bij begrotingsuitvoering</w:t>
      </w:r>
    </w:p>
    <w:p w14:paraId="0FE3D9E4"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60750EBB" w14:textId="77777777" w:rsidR="004440BB" w:rsidRPr="004440BB" w:rsidRDefault="004440BB" w:rsidP="001A1FC5">
      <w:pPr>
        <w:numPr>
          <w:ilvl w:val="0"/>
          <w:numId w:val="6"/>
        </w:numPr>
        <w:autoSpaceDE w:val="0"/>
        <w:autoSpaceDN w:val="0"/>
        <w:adjustRightInd w:val="0"/>
        <w:spacing w:after="0" w:line="240" w:lineRule="auto"/>
        <w:rPr>
          <w:rFonts w:ascii="Lucida Sans" w:hAnsi="Lucida Sans" w:cs="Tahoma"/>
          <w:color w:val="000000"/>
          <w:sz w:val="18"/>
          <w:szCs w:val="18"/>
        </w:rPr>
      </w:pPr>
      <w:r w:rsidRPr="004440BB">
        <w:rPr>
          <w:rFonts w:ascii="Lucida Sans" w:hAnsi="Lucida Sans" w:cs="Tahoma"/>
          <w:color w:val="000000"/>
          <w:sz w:val="18"/>
          <w:szCs w:val="18"/>
        </w:rPr>
        <w:t xml:space="preserve">De directeur is bevoegd om onvoorziene uitgaven te doen tot maximaal het bedrag dat aan onvoorzien beschikbaar is gesteld in de begroting. </w:t>
      </w:r>
    </w:p>
    <w:p w14:paraId="0A0AB38B" w14:textId="5EDC860A" w:rsidR="000A2AED" w:rsidRPr="00CC2E37" w:rsidRDefault="00DB5F4B" w:rsidP="001A1FC5">
      <w:pPr>
        <w:numPr>
          <w:ilvl w:val="0"/>
          <w:numId w:val="6"/>
        </w:numPr>
        <w:autoSpaceDE w:val="0"/>
        <w:autoSpaceDN w:val="0"/>
        <w:adjustRightInd w:val="0"/>
        <w:spacing w:after="0" w:line="240" w:lineRule="auto"/>
        <w:rPr>
          <w:rFonts w:ascii="Lucida Sans" w:hAnsi="Lucida Sans" w:cs="Tahoma"/>
          <w:color w:val="000000"/>
          <w:sz w:val="18"/>
          <w:szCs w:val="18"/>
        </w:rPr>
      </w:pPr>
      <w:r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000A2AED" w:rsidRPr="00CC2E37">
        <w:rPr>
          <w:rFonts w:ascii="Lucida Sans" w:hAnsi="Lucida Sans" w:cs="Tahoma"/>
          <w:color w:val="000000"/>
          <w:sz w:val="18"/>
          <w:szCs w:val="18"/>
        </w:rPr>
        <w:t xml:space="preserve"> is bevoegd de kosten van </w:t>
      </w:r>
      <w:r w:rsidR="008B68F2" w:rsidRPr="00CC2E37">
        <w:rPr>
          <w:rFonts w:ascii="Lucida Sans" w:hAnsi="Lucida Sans" w:cs="Tahoma"/>
          <w:color w:val="000000"/>
          <w:sz w:val="18"/>
          <w:szCs w:val="18"/>
        </w:rPr>
        <w:t>een programma</w:t>
      </w:r>
      <w:r w:rsidR="000A2AED" w:rsidRPr="00CC2E37">
        <w:rPr>
          <w:rFonts w:ascii="Lucida Sans" w:hAnsi="Lucida Sans" w:cs="Tahoma"/>
          <w:color w:val="000000"/>
          <w:sz w:val="18"/>
          <w:szCs w:val="18"/>
        </w:rPr>
        <w:t xml:space="preserve"> met 10% te overschrijden zonder toestemming vooraf van het bestuur</w:t>
      </w:r>
      <w:r w:rsidR="008B68F2" w:rsidRPr="00CC2E37">
        <w:rPr>
          <w:rFonts w:ascii="Lucida Sans" w:hAnsi="Lucida Sans" w:cs="Tahoma"/>
          <w:color w:val="000000"/>
          <w:sz w:val="18"/>
          <w:szCs w:val="18"/>
        </w:rPr>
        <w:t>. Dit is alleen mogelijk</w:t>
      </w:r>
      <w:r w:rsidR="000A2AED" w:rsidRPr="00CC2E37">
        <w:rPr>
          <w:rFonts w:ascii="Lucida Sans" w:hAnsi="Lucida Sans" w:cs="Tahoma"/>
          <w:color w:val="000000"/>
          <w:sz w:val="18"/>
          <w:szCs w:val="18"/>
        </w:rPr>
        <w:t xml:space="preserve"> indien de middeleninzet past binnen het vastgestelde beleid en indien de hiervoor benodigde financiële ruimte elders binnen </w:t>
      </w:r>
      <w:r w:rsidR="008B68F2" w:rsidRPr="00CC2E37">
        <w:rPr>
          <w:rFonts w:ascii="Lucida Sans" w:hAnsi="Lucida Sans" w:cs="Tahoma"/>
          <w:color w:val="000000"/>
          <w:sz w:val="18"/>
          <w:szCs w:val="18"/>
        </w:rPr>
        <w:t xml:space="preserve">een ander programma van </w:t>
      </w:r>
      <w:r w:rsidR="000A2AED" w:rsidRPr="00CC2E37">
        <w:rPr>
          <w:rFonts w:ascii="Lucida Sans" w:hAnsi="Lucida Sans" w:cs="Tahoma"/>
          <w:color w:val="000000"/>
          <w:sz w:val="18"/>
          <w:szCs w:val="18"/>
        </w:rPr>
        <w:t>de begroting kan worden gevonden. Een dergelijk feit wordt achteraf aan het bestuur gerapporteerd.</w:t>
      </w:r>
    </w:p>
    <w:p w14:paraId="579694F7" w14:textId="451F7F6C" w:rsidR="000A2AED" w:rsidRPr="004440BB" w:rsidRDefault="00DB5F4B" w:rsidP="004440BB">
      <w:pPr>
        <w:pStyle w:val="Lijstalinea"/>
        <w:numPr>
          <w:ilvl w:val="0"/>
          <w:numId w:val="6"/>
        </w:numPr>
        <w:autoSpaceDE w:val="0"/>
        <w:autoSpaceDN w:val="0"/>
        <w:adjustRightInd w:val="0"/>
        <w:spacing w:after="0" w:line="240" w:lineRule="auto"/>
        <w:rPr>
          <w:rFonts w:ascii="Lucida Sans" w:hAnsi="Lucida Sans" w:cs="Tahoma"/>
          <w:color w:val="000000"/>
          <w:sz w:val="18"/>
          <w:szCs w:val="18"/>
        </w:rPr>
      </w:pPr>
      <w:r w:rsidRPr="004440BB">
        <w:rPr>
          <w:rFonts w:ascii="Lucida Sans" w:hAnsi="Lucida Sans" w:cs="Tahoma"/>
          <w:color w:val="000000"/>
          <w:sz w:val="18"/>
          <w:szCs w:val="18"/>
        </w:rPr>
        <w:lastRenderedPageBreak/>
        <w:t xml:space="preserve">De </w:t>
      </w:r>
      <w:r w:rsidR="000C1051" w:rsidRPr="004440BB">
        <w:rPr>
          <w:rFonts w:ascii="Lucida Sans" w:hAnsi="Lucida Sans" w:cs="Tahoma"/>
          <w:color w:val="000000"/>
          <w:sz w:val="18"/>
          <w:szCs w:val="18"/>
        </w:rPr>
        <w:t>directeur</w:t>
      </w:r>
      <w:r w:rsidR="000A2AED" w:rsidRPr="004440BB">
        <w:rPr>
          <w:rFonts w:ascii="Lucida Sans" w:hAnsi="Lucida Sans" w:cs="Tahoma"/>
          <w:color w:val="000000"/>
          <w:sz w:val="18"/>
          <w:szCs w:val="18"/>
        </w:rPr>
        <w:t xml:space="preserve"> is bevoegd de voor een investering geraamde kosten met 10% te overschrijden zonder toestemming vooraf van het bestuur indien deze mutaties passen binnen de kaders van het vastgestelde beleid. Een dergelijk feit wordt achteraf aan het bestuur gerapporteerd.</w:t>
      </w:r>
    </w:p>
    <w:p w14:paraId="46DDADC8"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i/>
          <w:iCs/>
          <w:color w:val="000000"/>
          <w:sz w:val="18"/>
          <w:szCs w:val="18"/>
        </w:rPr>
      </w:pPr>
    </w:p>
    <w:p w14:paraId="4B5956F8" w14:textId="77777777" w:rsidR="00CC2E37" w:rsidRDefault="00CC2E37" w:rsidP="00CC2E37">
      <w:pPr>
        <w:autoSpaceDE w:val="0"/>
        <w:autoSpaceDN w:val="0"/>
        <w:adjustRightInd w:val="0"/>
        <w:spacing w:after="0" w:line="240" w:lineRule="auto"/>
        <w:ind w:left="284" w:hanging="284"/>
        <w:rPr>
          <w:rFonts w:ascii="Lucida Sans" w:hAnsi="Lucida Sans" w:cs="Tahoma"/>
          <w:b/>
          <w:bCs/>
          <w:i/>
          <w:iCs/>
          <w:color w:val="000000"/>
          <w:sz w:val="18"/>
          <w:szCs w:val="18"/>
        </w:rPr>
      </w:pPr>
    </w:p>
    <w:p w14:paraId="4160BAA2" w14:textId="0303FEF9" w:rsidR="000A2AED" w:rsidRPr="00CC2E37" w:rsidRDefault="000A2AED" w:rsidP="00CC2E37">
      <w:pPr>
        <w:autoSpaceDE w:val="0"/>
        <w:autoSpaceDN w:val="0"/>
        <w:adjustRightInd w:val="0"/>
        <w:spacing w:after="0" w:line="240" w:lineRule="auto"/>
        <w:ind w:left="284" w:hanging="284"/>
        <w:rPr>
          <w:rFonts w:ascii="Lucida Sans" w:hAnsi="Lucida Sans" w:cs="Tahoma"/>
          <w:b/>
          <w:bCs/>
          <w:i/>
          <w:iCs/>
          <w:color w:val="000000"/>
          <w:sz w:val="18"/>
          <w:szCs w:val="18"/>
        </w:rPr>
      </w:pPr>
      <w:r w:rsidRPr="00CC2E37">
        <w:rPr>
          <w:rFonts w:ascii="Lucida Sans" w:hAnsi="Lucida Sans" w:cs="Tahoma"/>
          <w:b/>
          <w:bCs/>
          <w:i/>
          <w:iCs/>
          <w:color w:val="000000"/>
          <w:sz w:val="18"/>
          <w:szCs w:val="18"/>
        </w:rPr>
        <w:t>Rapportage en interne verantwoording</w:t>
      </w:r>
    </w:p>
    <w:p w14:paraId="36E49EB0"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7BA88480"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 xml:space="preserve">Artikel </w:t>
      </w:r>
      <w:r w:rsidR="00C201D1" w:rsidRPr="00CC2E37">
        <w:rPr>
          <w:rFonts w:ascii="Lucida Sans" w:hAnsi="Lucida Sans" w:cs="Tahoma"/>
          <w:b/>
          <w:bCs/>
          <w:color w:val="000000"/>
          <w:sz w:val="18"/>
          <w:szCs w:val="18"/>
        </w:rPr>
        <w:t>8</w:t>
      </w:r>
      <w:r w:rsidRPr="00CC2E37">
        <w:rPr>
          <w:rFonts w:ascii="Lucida Sans" w:hAnsi="Lucida Sans" w:cs="Tahoma"/>
          <w:b/>
          <w:bCs/>
          <w:color w:val="000000"/>
          <w:sz w:val="18"/>
          <w:szCs w:val="18"/>
        </w:rPr>
        <w:t>: Actieve informatieplicht, tussentijdse rapportage en begrotings</w:t>
      </w:r>
      <w:r w:rsidR="00A600A9" w:rsidRPr="00CC2E37">
        <w:rPr>
          <w:rFonts w:ascii="Lucida Sans" w:hAnsi="Lucida Sans" w:cs="Tahoma"/>
          <w:b/>
          <w:bCs/>
          <w:color w:val="000000"/>
          <w:sz w:val="18"/>
          <w:szCs w:val="18"/>
        </w:rPr>
        <w:t>-w</w:t>
      </w:r>
      <w:r w:rsidRPr="00CC2E37">
        <w:rPr>
          <w:rFonts w:ascii="Lucida Sans" w:hAnsi="Lucida Sans" w:cs="Tahoma"/>
          <w:b/>
          <w:bCs/>
          <w:color w:val="000000"/>
          <w:sz w:val="18"/>
          <w:szCs w:val="18"/>
        </w:rPr>
        <w:t>ijzigingen</w:t>
      </w:r>
    </w:p>
    <w:p w14:paraId="0AF0160B" w14:textId="559C0F4C"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1. </w:t>
      </w:r>
      <w:r w:rsidR="007B6137"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informeert het</w:t>
      </w:r>
      <w:r w:rsidR="007B6137" w:rsidRPr="00CC2E37">
        <w:rPr>
          <w:rFonts w:ascii="Lucida Sans" w:hAnsi="Lucida Sans" w:cs="Tahoma"/>
          <w:color w:val="000000"/>
          <w:sz w:val="18"/>
          <w:szCs w:val="18"/>
        </w:rPr>
        <w:t xml:space="preserve"> </w:t>
      </w:r>
      <w:r w:rsidRPr="00CC2E37">
        <w:rPr>
          <w:rFonts w:ascii="Lucida Sans" w:hAnsi="Lucida Sans" w:cs="Tahoma"/>
          <w:color w:val="000000"/>
          <w:sz w:val="18"/>
          <w:szCs w:val="18"/>
        </w:rPr>
        <w:t>bestuur zo spoedig mogelijk indien de realisatie van het beleid in betekende mate afwijkt van hetgeen in de begroting is opgenomen.</w:t>
      </w:r>
    </w:p>
    <w:p w14:paraId="378A5B12" w14:textId="2B94FD73"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2.</w:t>
      </w:r>
      <w:r w:rsidR="00FF1A21" w:rsidRPr="00CC2E37">
        <w:rPr>
          <w:rFonts w:ascii="Lucida Sans" w:hAnsi="Lucida Sans" w:cs="Tahoma"/>
          <w:color w:val="000000"/>
          <w:sz w:val="18"/>
          <w:szCs w:val="18"/>
        </w:rPr>
        <w:t xml:space="preserve"> De </w:t>
      </w:r>
      <w:r w:rsidR="000C1051">
        <w:rPr>
          <w:rFonts w:ascii="Lucida Sans" w:hAnsi="Lucida Sans" w:cs="Tahoma"/>
          <w:color w:val="000000"/>
          <w:sz w:val="18"/>
          <w:szCs w:val="18"/>
        </w:rPr>
        <w:t>directeur</w:t>
      </w:r>
      <w:r w:rsidR="00FF1A21" w:rsidRPr="00CC2E37">
        <w:rPr>
          <w:rFonts w:ascii="Lucida Sans" w:hAnsi="Lucida Sans" w:cs="Tahoma"/>
          <w:color w:val="000000"/>
          <w:sz w:val="18"/>
          <w:szCs w:val="18"/>
        </w:rPr>
        <w:t xml:space="preserve"> informeert het </w:t>
      </w:r>
      <w:r w:rsidRPr="00CC2E37">
        <w:rPr>
          <w:rFonts w:ascii="Lucida Sans" w:hAnsi="Lucida Sans" w:cs="Tahoma"/>
          <w:color w:val="000000"/>
          <w:sz w:val="18"/>
          <w:szCs w:val="18"/>
        </w:rPr>
        <w:t>bestuur door middel van tussentijdse rapportages over de realisatie van het beleid dat in de begroting is opgenomen en over de uitvoering van investeringen.</w:t>
      </w:r>
    </w:p>
    <w:p w14:paraId="51D4886C" w14:textId="77777777" w:rsidR="000A2AED" w:rsidRPr="00CC2E37" w:rsidRDefault="009E22F8"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3</w:t>
      </w:r>
      <w:r w:rsidR="000A2AED" w:rsidRPr="00CC2E37">
        <w:rPr>
          <w:rFonts w:ascii="Lucida Sans" w:hAnsi="Lucida Sans" w:cs="Tahoma"/>
          <w:color w:val="000000"/>
          <w:sz w:val="18"/>
          <w:szCs w:val="18"/>
        </w:rPr>
        <w:t>. De rapportages gaan in op afwijkingen van betekenende mate, zowel wat betreft de middeleninzet, de maatregelen die getroffen en prestaties die geleverd worden, als de doelstellingen en effecten die bereikt worden.</w:t>
      </w:r>
    </w:p>
    <w:p w14:paraId="61826AA1" w14:textId="2A84C379" w:rsidR="000A2AED" w:rsidRPr="00CC2E37" w:rsidRDefault="009E22F8"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4</w:t>
      </w:r>
      <w:r w:rsidR="000A2AED" w:rsidRPr="00CC2E37">
        <w:rPr>
          <w:rFonts w:ascii="Lucida Sans" w:hAnsi="Lucida Sans" w:cs="Tahoma"/>
          <w:color w:val="000000"/>
          <w:sz w:val="18"/>
          <w:szCs w:val="18"/>
        </w:rPr>
        <w:t xml:space="preserve">. Indien noodzakelijk doet </w:t>
      </w:r>
      <w:r w:rsidR="00E701EF"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000A2AED" w:rsidRPr="00CC2E37">
        <w:rPr>
          <w:rFonts w:ascii="Lucida Sans" w:hAnsi="Lucida Sans" w:cs="Tahoma"/>
          <w:color w:val="000000"/>
          <w:sz w:val="18"/>
          <w:szCs w:val="18"/>
        </w:rPr>
        <w:t xml:space="preserve"> in de rapportages voorstellen voor wijziging van de geautoriseerde budgetten en investeringskredieten alsmede bijstellingen van het beleid. Zo nodig legt </w:t>
      </w:r>
      <w:r w:rsidR="00E701EF"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000A2AED" w:rsidRPr="00CC2E37">
        <w:rPr>
          <w:rFonts w:ascii="Lucida Sans" w:hAnsi="Lucida Sans" w:cs="Tahoma"/>
          <w:color w:val="000000"/>
          <w:sz w:val="18"/>
          <w:szCs w:val="18"/>
        </w:rPr>
        <w:t xml:space="preserve"> een voorstel tot begrotingswijziging aan het bestuur voor.</w:t>
      </w:r>
    </w:p>
    <w:p w14:paraId="634182B2" w14:textId="77777777" w:rsidR="00A600A9" w:rsidRPr="00CC2E37" w:rsidRDefault="00A600A9"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sz w:val="18"/>
          <w:szCs w:val="18"/>
        </w:rPr>
        <w:t xml:space="preserve">5. </w:t>
      </w:r>
      <w:r w:rsidR="00E701EF" w:rsidRPr="00CC2E37">
        <w:rPr>
          <w:rFonts w:ascii="Lucida Sans" w:hAnsi="Lucida Sans" w:cs="Tahoma"/>
          <w:sz w:val="18"/>
          <w:szCs w:val="18"/>
        </w:rPr>
        <w:t>Het bestuur</w:t>
      </w:r>
      <w:r w:rsidRPr="00CC2E37">
        <w:rPr>
          <w:rFonts w:ascii="Lucida Sans" w:hAnsi="Lucida Sans" w:cs="Tahoma"/>
          <w:sz w:val="18"/>
          <w:szCs w:val="18"/>
        </w:rPr>
        <w:t xml:space="preserve"> stelt jaarlijks in oktober de planning van de P&amp;C-cyclus </w:t>
      </w:r>
      <w:proofErr w:type="spellStart"/>
      <w:r w:rsidRPr="00CC2E37">
        <w:rPr>
          <w:rFonts w:ascii="Lucida Sans" w:hAnsi="Lucida Sans" w:cs="Tahoma"/>
          <w:sz w:val="18"/>
          <w:szCs w:val="18"/>
        </w:rPr>
        <w:t>BghU</w:t>
      </w:r>
      <w:proofErr w:type="spellEnd"/>
      <w:r w:rsidRPr="00CC2E37">
        <w:rPr>
          <w:rFonts w:ascii="Lucida Sans" w:hAnsi="Lucida Sans" w:cs="Tahoma"/>
          <w:sz w:val="18"/>
          <w:szCs w:val="18"/>
        </w:rPr>
        <w:t xml:space="preserve"> van het daaropvolgende jaar vast. </w:t>
      </w:r>
    </w:p>
    <w:p w14:paraId="633FC931"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p>
    <w:p w14:paraId="21165789"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 xml:space="preserve">Artikel </w:t>
      </w:r>
      <w:r w:rsidR="00C201D1" w:rsidRPr="00CC2E37">
        <w:rPr>
          <w:rFonts w:ascii="Lucida Sans" w:hAnsi="Lucida Sans" w:cs="Tahoma"/>
          <w:b/>
          <w:bCs/>
          <w:color w:val="000000"/>
          <w:sz w:val="18"/>
          <w:szCs w:val="18"/>
        </w:rPr>
        <w:t>9</w:t>
      </w:r>
      <w:r w:rsidRPr="00CC2E37">
        <w:rPr>
          <w:rFonts w:ascii="Lucida Sans" w:hAnsi="Lucida Sans" w:cs="Tahoma"/>
          <w:b/>
          <w:bCs/>
          <w:color w:val="000000"/>
          <w:sz w:val="18"/>
          <w:szCs w:val="18"/>
        </w:rPr>
        <w:t>: Jaarverslaggeving</w:t>
      </w:r>
    </w:p>
    <w:p w14:paraId="7128EA79" w14:textId="6D3123D6" w:rsidR="00C32397"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1. </w:t>
      </w:r>
      <w:r w:rsidR="00E701EF"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legt na afloop van ieder begrotingsjaar verantwoording af aan het bestuur over de uitvoering van de begroting door middel van het ter vaststelling aanbieden van het jaarverslag en de door de accountant gecontroleerde jaarrekening. </w:t>
      </w:r>
    </w:p>
    <w:p w14:paraId="49B81DA4" w14:textId="49E0C4E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2. </w:t>
      </w:r>
      <w:r w:rsidR="00E701EF"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zorgt er ten aanzien van de realisatie van </w:t>
      </w:r>
      <w:r w:rsidR="00FF1A21" w:rsidRPr="00CC2E37">
        <w:rPr>
          <w:rFonts w:ascii="Lucida Sans" w:hAnsi="Lucida Sans" w:cs="Tahoma"/>
          <w:color w:val="000000"/>
          <w:sz w:val="18"/>
          <w:szCs w:val="18"/>
        </w:rPr>
        <w:t>de baten en lasten voor dat deze,</w:t>
      </w:r>
      <w:r w:rsidRPr="00CC2E37">
        <w:rPr>
          <w:rFonts w:ascii="Lucida Sans" w:hAnsi="Lucida Sans" w:cs="Tahoma"/>
          <w:color w:val="000000"/>
          <w:sz w:val="18"/>
          <w:szCs w:val="18"/>
        </w:rPr>
        <w:t xml:space="preserve"> door middel van kostentoerekening, eenduidig kunnen worden toegewezen aan de </w:t>
      </w:r>
      <w:r w:rsidR="00FF1A21" w:rsidRPr="00CC2E37">
        <w:rPr>
          <w:rFonts w:ascii="Lucida Sans" w:hAnsi="Lucida Sans" w:cs="Tahoma"/>
          <w:color w:val="000000"/>
          <w:sz w:val="18"/>
          <w:szCs w:val="18"/>
        </w:rPr>
        <w:t>programma’s</w:t>
      </w:r>
      <w:r w:rsidRPr="00CC2E37">
        <w:rPr>
          <w:rFonts w:ascii="Lucida Sans" w:hAnsi="Lucida Sans" w:cs="Tahoma"/>
          <w:color w:val="000000"/>
          <w:sz w:val="18"/>
          <w:szCs w:val="18"/>
        </w:rPr>
        <w:t>.</w:t>
      </w:r>
    </w:p>
    <w:p w14:paraId="3755F5D2"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77C43993"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Hoofdstuk 3 Uitgangspunten financieel beleid</w:t>
      </w:r>
    </w:p>
    <w:p w14:paraId="3DE1B6C3"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172D2225"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 xml:space="preserve">Artikel </w:t>
      </w:r>
      <w:r w:rsidR="00C201D1" w:rsidRPr="00CC2E37">
        <w:rPr>
          <w:rFonts w:ascii="Lucida Sans" w:hAnsi="Lucida Sans" w:cs="Tahoma"/>
          <w:b/>
          <w:bCs/>
          <w:color w:val="000000"/>
          <w:sz w:val="18"/>
          <w:szCs w:val="18"/>
        </w:rPr>
        <w:t>10</w:t>
      </w:r>
      <w:r w:rsidRPr="00CC2E37">
        <w:rPr>
          <w:rFonts w:ascii="Lucida Sans" w:hAnsi="Lucida Sans" w:cs="Tahoma"/>
          <w:b/>
          <w:bCs/>
          <w:color w:val="000000"/>
          <w:sz w:val="18"/>
          <w:szCs w:val="18"/>
        </w:rPr>
        <w:t>: Financieel beleid</w:t>
      </w:r>
    </w:p>
    <w:p w14:paraId="3983ADF9" w14:textId="365116DD"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1. </w:t>
      </w:r>
      <w:r w:rsidR="00BB4162"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kan aanvullend op het beleid zoals vastgelegd in de artikelen 1</w:t>
      </w:r>
      <w:r w:rsidR="004B036C" w:rsidRPr="00CC2E37">
        <w:rPr>
          <w:rFonts w:ascii="Lucida Sans" w:hAnsi="Lucida Sans" w:cs="Tahoma"/>
          <w:color w:val="000000"/>
          <w:sz w:val="18"/>
          <w:szCs w:val="18"/>
        </w:rPr>
        <w:t>1</w:t>
      </w:r>
      <w:r w:rsidRPr="00CC2E37">
        <w:rPr>
          <w:rFonts w:ascii="Lucida Sans" w:hAnsi="Lucida Sans" w:cs="Tahoma"/>
          <w:color w:val="000000"/>
          <w:sz w:val="18"/>
          <w:szCs w:val="18"/>
        </w:rPr>
        <w:t xml:space="preserve"> tot en met 1</w:t>
      </w:r>
      <w:r w:rsidR="004B036C" w:rsidRPr="00CC2E37">
        <w:rPr>
          <w:rFonts w:ascii="Lucida Sans" w:hAnsi="Lucida Sans" w:cs="Tahoma"/>
          <w:color w:val="000000"/>
          <w:sz w:val="18"/>
          <w:szCs w:val="18"/>
        </w:rPr>
        <w:t>5</w:t>
      </w:r>
      <w:r w:rsidRPr="00CC2E37">
        <w:rPr>
          <w:rFonts w:ascii="Lucida Sans" w:hAnsi="Lucida Sans" w:cs="Tahoma"/>
          <w:color w:val="008000"/>
          <w:sz w:val="18"/>
          <w:szCs w:val="18"/>
        </w:rPr>
        <w:t xml:space="preserve"> </w:t>
      </w:r>
      <w:r w:rsidRPr="00CC2E37">
        <w:rPr>
          <w:rFonts w:ascii="Lucida Sans" w:hAnsi="Lucida Sans" w:cs="Tahoma"/>
          <w:color w:val="000000"/>
          <w:sz w:val="18"/>
          <w:szCs w:val="18"/>
        </w:rPr>
        <w:t xml:space="preserve">voorstellen doen aan het bestuur die zijn gericht op een volledig en actueel beleid van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 xml:space="preserve"> ten aanzien van de volgende onderwerpen:</w:t>
      </w:r>
    </w:p>
    <w:p w14:paraId="0BB5FCB5" w14:textId="77777777" w:rsidR="000A2AED" w:rsidRPr="00CC2E37" w:rsidRDefault="000A2AED" w:rsidP="003279ED">
      <w:pPr>
        <w:autoSpaceDE w:val="0"/>
        <w:autoSpaceDN w:val="0"/>
        <w:adjustRightInd w:val="0"/>
        <w:spacing w:after="0" w:line="240" w:lineRule="auto"/>
        <w:ind w:left="284"/>
        <w:rPr>
          <w:rFonts w:ascii="Lucida Sans" w:hAnsi="Lucida Sans" w:cs="Tahoma"/>
          <w:color w:val="000000"/>
          <w:sz w:val="18"/>
          <w:szCs w:val="18"/>
        </w:rPr>
      </w:pPr>
      <w:r w:rsidRPr="00CC2E37">
        <w:rPr>
          <w:rFonts w:ascii="Lucida Sans" w:hAnsi="Lucida Sans" w:cs="Tahoma"/>
          <w:color w:val="000000"/>
          <w:sz w:val="18"/>
          <w:szCs w:val="18"/>
        </w:rPr>
        <w:t>a. waardering en afschrijving van activa;</w:t>
      </w:r>
    </w:p>
    <w:p w14:paraId="5FAC57A9" w14:textId="77777777" w:rsidR="000A2AED" w:rsidRPr="00CC2E37" w:rsidRDefault="000A2AED" w:rsidP="003279ED">
      <w:pPr>
        <w:autoSpaceDE w:val="0"/>
        <w:autoSpaceDN w:val="0"/>
        <w:adjustRightInd w:val="0"/>
        <w:spacing w:after="0" w:line="240" w:lineRule="auto"/>
        <w:ind w:left="284"/>
        <w:rPr>
          <w:rFonts w:ascii="Lucida Sans" w:hAnsi="Lucida Sans" w:cs="Tahoma"/>
          <w:color w:val="000000"/>
          <w:sz w:val="18"/>
          <w:szCs w:val="18"/>
        </w:rPr>
      </w:pPr>
      <w:r w:rsidRPr="00CC2E37">
        <w:rPr>
          <w:rFonts w:ascii="Lucida Sans" w:hAnsi="Lucida Sans" w:cs="Tahoma"/>
          <w:color w:val="000000"/>
          <w:sz w:val="18"/>
          <w:szCs w:val="18"/>
        </w:rPr>
        <w:t>b. weerstandsvermogen en risicomanagement</w:t>
      </w:r>
    </w:p>
    <w:p w14:paraId="71ABD92A" w14:textId="77777777" w:rsidR="000A2AED" w:rsidRPr="00CC2E37" w:rsidRDefault="000A2AED" w:rsidP="003279ED">
      <w:pPr>
        <w:autoSpaceDE w:val="0"/>
        <w:autoSpaceDN w:val="0"/>
        <w:adjustRightInd w:val="0"/>
        <w:spacing w:after="0" w:line="240" w:lineRule="auto"/>
        <w:ind w:left="284"/>
        <w:rPr>
          <w:rFonts w:ascii="Lucida Sans" w:hAnsi="Lucida Sans" w:cs="Tahoma"/>
          <w:color w:val="000000"/>
          <w:sz w:val="18"/>
          <w:szCs w:val="18"/>
        </w:rPr>
      </w:pPr>
      <w:r w:rsidRPr="00CC2E37">
        <w:rPr>
          <w:rFonts w:ascii="Lucida Sans" w:hAnsi="Lucida Sans" w:cs="Tahoma"/>
          <w:color w:val="000000"/>
          <w:sz w:val="18"/>
          <w:szCs w:val="18"/>
        </w:rPr>
        <w:t>c. kostentoerekening en kostprijsberekening;</w:t>
      </w:r>
    </w:p>
    <w:p w14:paraId="68B71A3D" w14:textId="77777777" w:rsidR="000A2AED" w:rsidRPr="00CC2E37" w:rsidRDefault="000A2AED" w:rsidP="003279ED">
      <w:pPr>
        <w:autoSpaceDE w:val="0"/>
        <w:autoSpaceDN w:val="0"/>
        <w:adjustRightInd w:val="0"/>
        <w:spacing w:after="0" w:line="240" w:lineRule="auto"/>
        <w:ind w:left="284"/>
        <w:rPr>
          <w:rFonts w:ascii="Lucida Sans" w:hAnsi="Lucida Sans" w:cs="Tahoma"/>
          <w:color w:val="000000"/>
          <w:sz w:val="18"/>
          <w:szCs w:val="18"/>
        </w:rPr>
      </w:pPr>
      <w:r w:rsidRPr="00CC2E37">
        <w:rPr>
          <w:rFonts w:ascii="Lucida Sans" w:hAnsi="Lucida Sans" w:cs="Tahoma"/>
          <w:color w:val="000000"/>
          <w:sz w:val="18"/>
          <w:szCs w:val="18"/>
        </w:rPr>
        <w:t>d. financiering.</w:t>
      </w:r>
    </w:p>
    <w:p w14:paraId="53768B46" w14:textId="393DE9A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2. </w:t>
      </w:r>
      <w:r w:rsidR="00BB4162"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zorgt er voor dat de in het eerste lid bedoelde voorstellen in overeenstemming zijn met de relevante bepalingen van het Besluit begroting en verantwoording provincies en gemeenten, hoofdstuk 4 van het </w:t>
      </w:r>
      <w:proofErr w:type="spellStart"/>
      <w:r w:rsidRPr="00CC2E37">
        <w:rPr>
          <w:rFonts w:ascii="Lucida Sans" w:hAnsi="Lucida Sans" w:cs="Tahoma"/>
          <w:color w:val="000000"/>
          <w:sz w:val="18"/>
          <w:szCs w:val="18"/>
        </w:rPr>
        <w:t>Waterschapsbesluit</w:t>
      </w:r>
      <w:proofErr w:type="spellEnd"/>
      <w:r w:rsidRPr="00CC2E37">
        <w:rPr>
          <w:rFonts w:ascii="Lucida Sans" w:hAnsi="Lucida Sans" w:cs="Tahoma"/>
          <w:color w:val="000000"/>
          <w:sz w:val="18"/>
          <w:szCs w:val="18"/>
        </w:rPr>
        <w:t>, met andere regelgeving die van toepassing is en met de in het vervolg van deze verordening opgenomen aanvullende eisen.</w:t>
      </w:r>
    </w:p>
    <w:p w14:paraId="05C9D29A" w14:textId="144243B9"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3. Voorstellen bedoeld in het eerste en tweede lid mag het </w:t>
      </w:r>
      <w:r w:rsidR="00BB4162"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ook doen door deze op te nemen in de door het bestuur vast te stellen ontwerpbegroting, zoals bedoeld in artikel 5, eerste lid.</w:t>
      </w:r>
    </w:p>
    <w:p w14:paraId="2AA10D14"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p>
    <w:p w14:paraId="7F7F7567" w14:textId="77777777" w:rsidR="000A2AED" w:rsidRPr="00CC2E37" w:rsidRDefault="000A2AED" w:rsidP="00730C49">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1</w:t>
      </w:r>
      <w:r w:rsidR="00C201D1" w:rsidRPr="00CC2E37">
        <w:rPr>
          <w:rFonts w:ascii="Lucida Sans" w:hAnsi="Lucida Sans" w:cs="Tahoma"/>
          <w:b/>
          <w:bCs/>
          <w:color w:val="000000"/>
          <w:sz w:val="18"/>
          <w:szCs w:val="18"/>
        </w:rPr>
        <w:t>1</w:t>
      </w:r>
      <w:r w:rsidRPr="00CC2E37">
        <w:rPr>
          <w:rFonts w:ascii="Lucida Sans" w:hAnsi="Lucida Sans" w:cs="Tahoma"/>
          <w:b/>
          <w:bCs/>
          <w:color w:val="000000"/>
          <w:sz w:val="18"/>
          <w:szCs w:val="18"/>
        </w:rPr>
        <w:t>: Reserves en voorzieningen</w:t>
      </w:r>
    </w:p>
    <w:p w14:paraId="57C7F903" w14:textId="48564E04" w:rsidR="000A2AED" w:rsidRPr="00CC2E37" w:rsidRDefault="000A2AED" w:rsidP="002D2CAD">
      <w:pPr>
        <w:spacing w:after="0" w:line="240" w:lineRule="auto"/>
        <w:ind w:left="360" w:hanging="360"/>
        <w:rPr>
          <w:rFonts w:ascii="Lucida Sans" w:hAnsi="Lucida Sans" w:cs="Tahoma"/>
          <w:sz w:val="18"/>
          <w:szCs w:val="18"/>
        </w:rPr>
      </w:pPr>
      <w:r w:rsidRPr="00CC2E37">
        <w:rPr>
          <w:rFonts w:ascii="Lucida Sans" w:hAnsi="Lucida Sans" w:cs="Tahoma"/>
          <w:color w:val="000000"/>
          <w:sz w:val="18"/>
          <w:szCs w:val="18"/>
        </w:rPr>
        <w:t xml:space="preserve">1. </w:t>
      </w:r>
      <w:r w:rsidRPr="00CC2E37">
        <w:rPr>
          <w:rFonts w:ascii="Lucida Sans" w:hAnsi="Lucida Sans" w:cs="Tahoma"/>
          <w:sz w:val="18"/>
          <w:szCs w:val="18"/>
        </w:rPr>
        <w:t xml:space="preserve"> </w:t>
      </w:r>
      <w:r w:rsidR="00BB4162" w:rsidRPr="00CC2E37">
        <w:rPr>
          <w:rFonts w:ascii="Lucida Sans" w:hAnsi="Lucida Sans" w:cs="Tahoma"/>
          <w:spacing w:val="4"/>
          <w:sz w:val="18"/>
          <w:szCs w:val="18"/>
        </w:rPr>
        <w:t xml:space="preserve">De </w:t>
      </w:r>
      <w:r w:rsidR="000C1051">
        <w:rPr>
          <w:rFonts w:ascii="Lucida Sans" w:hAnsi="Lucida Sans" w:cs="Tahoma"/>
          <w:spacing w:val="4"/>
          <w:sz w:val="18"/>
          <w:szCs w:val="18"/>
        </w:rPr>
        <w:t>directeur</w:t>
      </w:r>
      <w:r w:rsidRPr="00CC2E37">
        <w:rPr>
          <w:rFonts w:ascii="Lucida Sans" w:hAnsi="Lucida Sans" w:cs="Tahoma"/>
          <w:spacing w:val="4"/>
          <w:sz w:val="18"/>
          <w:szCs w:val="18"/>
        </w:rPr>
        <w:t xml:space="preserve"> legt minimaal eens per vijf jaar (een herijking van) beleidsregels inzake </w:t>
      </w:r>
      <w:r w:rsidRPr="00CC2E37">
        <w:rPr>
          <w:rFonts w:ascii="Lucida Sans" w:hAnsi="Lucida Sans" w:cs="Tahoma"/>
          <w:sz w:val="18"/>
          <w:szCs w:val="18"/>
        </w:rPr>
        <w:t>reserves</w:t>
      </w:r>
      <w:r w:rsidRPr="00CC2E37">
        <w:rPr>
          <w:rFonts w:ascii="Lucida Sans" w:hAnsi="Lucida Sans" w:cs="Tahoma"/>
          <w:spacing w:val="4"/>
          <w:sz w:val="18"/>
          <w:szCs w:val="18"/>
        </w:rPr>
        <w:t xml:space="preserve"> en voorzieningen ter vaststelling voor aan het</w:t>
      </w:r>
      <w:r w:rsidR="00BB4162" w:rsidRPr="00CC2E37">
        <w:rPr>
          <w:rFonts w:ascii="Lucida Sans" w:hAnsi="Lucida Sans" w:cs="Tahoma"/>
          <w:spacing w:val="4"/>
          <w:sz w:val="18"/>
          <w:szCs w:val="18"/>
        </w:rPr>
        <w:t xml:space="preserve"> </w:t>
      </w:r>
      <w:r w:rsidRPr="00CC2E37">
        <w:rPr>
          <w:rFonts w:ascii="Lucida Sans" w:hAnsi="Lucida Sans" w:cs="Tahoma"/>
          <w:spacing w:val="4"/>
          <w:sz w:val="18"/>
          <w:szCs w:val="18"/>
        </w:rPr>
        <w:t xml:space="preserve">bestuur. Daarin </w:t>
      </w:r>
      <w:r w:rsidRPr="00CC2E37">
        <w:rPr>
          <w:rFonts w:ascii="Lucida Sans" w:hAnsi="Lucida Sans" w:cs="Tahoma"/>
          <w:sz w:val="18"/>
          <w:szCs w:val="18"/>
        </w:rPr>
        <w:t xml:space="preserve">zijn bepalingen opgenomen over: </w:t>
      </w:r>
    </w:p>
    <w:p w14:paraId="2DA8C707" w14:textId="77777777" w:rsidR="000A2AED" w:rsidRPr="00CC2E37" w:rsidRDefault="000A2AED" w:rsidP="001B4041">
      <w:pPr>
        <w:spacing w:after="0" w:line="240" w:lineRule="auto"/>
        <w:ind w:left="1069" w:hanging="709"/>
        <w:rPr>
          <w:rFonts w:ascii="Lucida Sans" w:hAnsi="Lucida Sans" w:cs="Tahoma"/>
          <w:sz w:val="18"/>
          <w:szCs w:val="18"/>
        </w:rPr>
      </w:pPr>
      <w:r w:rsidRPr="00CC2E37">
        <w:rPr>
          <w:rFonts w:ascii="Lucida Sans" w:hAnsi="Lucida Sans" w:cs="Tahoma"/>
          <w:sz w:val="18"/>
          <w:szCs w:val="18"/>
        </w:rPr>
        <w:t>a. de instelling c.q. de opheffing van een reserve of voorziening door het bestuur;</w:t>
      </w:r>
    </w:p>
    <w:p w14:paraId="3EE81057" w14:textId="77777777" w:rsidR="000A2AED" w:rsidRPr="00CC2E37" w:rsidRDefault="000A2AED" w:rsidP="001B4041">
      <w:pPr>
        <w:spacing w:after="0" w:line="240" w:lineRule="auto"/>
        <w:ind w:left="1069" w:hanging="709"/>
        <w:rPr>
          <w:rFonts w:ascii="Lucida Sans" w:hAnsi="Lucida Sans" w:cs="Tahoma"/>
          <w:sz w:val="18"/>
          <w:szCs w:val="18"/>
        </w:rPr>
      </w:pPr>
      <w:r w:rsidRPr="00CC2E37">
        <w:rPr>
          <w:rFonts w:ascii="Lucida Sans" w:hAnsi="Lucida Sans" w:cs="Tahoma"/>
          <w:sz w:val="18"/>
          <w:szCs w:val="18"/>
        </w:rPr>
        <w:t>b. de voeding en onttrekking van/aan de reserve of voorziening;</w:t>
      </w:r>
    </w:p>
    <w:p w14:paraId="67C7A74E" w14:textId="77777777" w:rsidR="000A2AED" w:rsidRPr="00CC2E37" w:rsidRDefault="000A2AED" w:rsidP="001B4041">
      <w:pPr>
        <w:spacing w:after="0" w:line="240" w:lineRule="auto"/>
        <w:ind w:left="1069" w:hanging="709"/>
        <w:rPr>
          <w:rFonts w:ascii="Lucida Sans" w:hAnsi="Lucida Sans" w:cs="Tahoma"/>
          <w:sz w:val="18"/>
          <w:szCs w:val="18"/>
        </w:rPr>
      </w:pPr>
      <w:r w:rsidRPr="00CC2E37">
        <w:rPr>
          <w:rFonts w:ascii="Lucida Sans" w:hAnsi="Lucida Sans" w:cs="Tahoma"/>
          <w:sz w:val="18"/>
          <w:szCs w:val="18"/>
        </w:rPr>
        <w:t>c. de eventuele normeringen en  bandbreedtes</w:t>
      </w:r>
    </w:p>
    <w:p w14:paraId="716A4309" w14:textId="77777777" w:rsidR="000A2AED" w:rsidRPr="00CC2E37" w:rsidRDefault="000A2AED" w:rsidP="001B4041">
      <w:pPr>
        <w:spacing w:after="0" w:line="240" w:lineRule="auto"/>
        <w:ind w:left="1069" w:hanging="709"/>
        <w:rPr>
          <w:rFonts w:ascii="Lucida Sans" w:hAnsi="Lucida Sans" w:cs="Tahoma"/>
          <w:sz w:val="18"/>
          <w:szCs w:val="18"/>
        </w:rPr>
      </w:pPr>
      <w:r w:rsidRPr="00CC2E37">
        <w:rPr>
          <w:rFonts w:ascii="Lucida Sans" w:hAnsi="Lucida Sans" w:cs="Tahoma"/>
          <w:sz w:val="18"/>
          <w:szCs w:val="18"/>
        </w:rPr>
        <w:t>d. de rentetoerekening;</w:t>
      </w:r>
    </w:p>
    <w:p w14:paraId="149A9919" w14:textId="77777777" w:rsidR="000A2AED" w:rsidRPr="00CC2E37" w:rsidRDefault="000A2AED" w:rsidP="001B4041">
      <w:pPr>
        <w:spacing w:after="0" w:line="240" w:lineRule="auto"/>
        <w:ind w:left="1069" w:hanging="709"/>
        <w:rPr>
          <w:rFonts w:ascii="Lucida Sans" w:hAnsi="Lucida Sans" w:cs="Tahoma"/>
          <w:color w:val="000000"/>
          <w:sz w:val="18"/>
          <w:szCs w:val="18"/>
        </w:rPr>
      </w:pPr>
      <w:r w:rsidRPr="00CC2E37">
        <w:rPr>
          <w:rFonts w:ascii="Lucida Sans" w:hAnsi="Lucida Sans" w:cs="Tahoma"/>
          <w:sz w:val="18"/>
          <w:szCs w:val="18"/>
        </w:rPr>
        <w:t>e. de looptijd.</w:t>
      </w:r>
    </w:p>
    <w:p w14:paraId="09F00C0F" w14:textId="77777777" w:rsidR="000A2AED" w:rsidRPr="00CC2E37" w:rsidRDefault="00FF60B5" w:rsidP="002D2CAD">
      <w:pPr>
        <w:autoSpaceDE w:val="0"/>
        <w:autoSpaceDN w:val="0"/>
        <w:adjustRightInd w:val="0"/>
        <w:spacing w:after="0" w:line="240" w:lineRule="auto"/>
        <w:ind w:left="284" w:hanging="284"/>
        <w:rPr>
          <w:rFonts w:ascii="Lucida Sans" w:hAnsi="Lucida Sans" w:cs="Tahoma"/>
          <w:sz w:val="18"/>
          <w:szCs w:val="18"/>
        </w:rPr>
      </w:pPr>
      <w:r w:rsidRPr="00CC2E37">
        <w:rPr>
          <w:rFonts w:ascii="Lucida Sans" w:hAnsi="Lucida Sans" w:cs="Tahoma"/>
          <w:color w:val="000000"/>
          <w:sz w:val="18"/>
          <w:szCs w:val="18"/>
        </w:rPr>
        <w:t>2</w:t>
      </w:r>
      <w:r w:rsidR="000A2AED" w:rsidRPr="00CC2E37">
        <w:rPr>
          <w:rFonts w:ascii="Lucida Sans" w:hAnsi="Lucida Sans" w:cs="Tahoma"/>
          <w:color w:val="000000"/>
          <w:sz w:val="18"/>
          <w:szCs w:val="18"/>
        </w:rPr>
        <w:t xml:space="preserve">. </w:t>
      </w:r>
      <w:r w:rsidR="000A2AED" w:rsidRPr="00CC2E37">
        <w:rPr>
          <w:rFonts w:ascii="Lucida Sans" w:hAnsi="Lucida Sans" w:cs="Tahoma"/>
          <w:sz w:val="18"/>
          <w:szCs w:val="18"/>
        </w:rPr>
        <w:t>De begroting bevat een samenvattend overzicht van de reserves en voorzieningen en van de mutaties daarin.</w:t>
      </w:r>
    </w:p>
    <w:p w14:paraId="590B42DC" w14:textId="220A4392" w:rsidR="000A2AED" w:rsidRPr="00CC2E37" w:rsidRDefault="00FF60B5" w:rsidP="002D2CAD">
      <w:pPr>
        <w:autoSpaceDE w:val="0"/>
        <w:autoSpaceDN w:val="0"/>
        <w:adjustRightInd w:val="0"/>
        <w:spacing w:after="0" w:line="240" w:lineRule="auto"/>
        <w:ind w:left="284" w:hanging="284"/>
        <w:rPr>
          <w:rFonts w:ascii="Lucida Sans" w:hAnsi="Lucida Sans" w:cs="Tahoma"/>
          <w:sz w:val="18"/>
          <w:szCs w:val="18"/>
        </w:rPr>
      </w:pPr>
      <w:r w:rsidRPr="00CC2E37">
        <w:rPr>
          <w:rFonts w:ascii="Lucida Sans" w:hAnsi="Lucida Sans" w:cs="Tahoma"/>
          <w:color w:val="000000"/>
          <w:sz w:val="18"/>
          <w:szCs w:val="18"/>
        </w:rPr>
        <w:t>3</w:t>
      </w:r>
      <w:r w:rsidR="000A2AED" w:rsidRPr="00CC2E37">
        <w:rPr>
          <w:rFonts w:ascii="Lucida Sans" w:hAnsi="Lucida Sans" w:cs="Tahoma"/>
          <w:color w:val="000000"/>
          <w:sz w:val="18"/>
          <w:szCs w:val="18"/>
        </w:rPr>
        <w:t xml:space="preserve">. </w:t>
      </w:r>
      <w:r w:rsidR="00BB4162" w:rsidRPr="00CC2E37">
        <w:rPr>
          <w:rFonts w:ascii="Lucida Sans" w:hAnsi="Lucida Sans" w:cs="Tahoma"/>
          <w:sz w:val="18"/>
          <w:szCs w:val="18"/>
        </w:rPr>
        <w:t xml:space="preserve">De </w:t>
      </w:r>
      <w:r w:rsidR="000C1051">
        <w:rPr>
          <w:rFonts w:ascii="Lucida Sans" w:hAnsi="Lucida Sans" w:cs="Tahoma"/>
          <w:sz w:val="18"/>
          <w:szCs w:val="18"/>
        </w:rPr>
        <w:t>directeur</w:t>
      </w:r>
      <w:r w:rsidR="000A2AED" w:rsidRPr="00CC2E37">
        <w:rPr>
          <w:rFonts w:ascii="Lucida Sans" w:hAnsi="Lucida Sans" w:cs="Tahoma"/>
          <w:sz w:val="18"/>
          <w:szCs w:val="18"/>
        </w:rPr>
        <w:t xml:space="preserve"> stelt voor reserves en voorzieningen bestedingsplannen op en neemt deze op in het ontwerp van de begroting</w:t>
      </w:r>
      <w:r w:rsidR="00FF1A21" w:rsidRPr="00CC2E37">
        <w:rPr>
          <w:rFonts w:ascii="Lucida Sans" w:hAnsi="Lucida Sans" w:cs="Tahoma"/>
          <w:sz w:val="18"/>
          <w:szCs w:val="18"/>
        </w:rPr>
        <w:t>.</w:t>
      </w:r>
    </w:p>
    <w:p w14:paraId="2010E098" w14:textId="77777777" w:rsidR="000A2AED" w:rsidRPr="00CC2E37" w:rsidRDefault="00FF60B5" w:rsidP="002C35D3">
      <w:pPr>
        <w:autoSpaceDE w:val="0"/>
        <w:autoSpaceDN w:val="0"/>
        <w:adjustRightInd w:val="0"/>
        <w:spacing w:after="0" w:line="240" w:lineRule="auto"/>
        <w:ind w:left="284" w:hanging="284"/>
        <w:rPr>
          <w:rFonts w:ascii="Lucida Sans" w:hAnsi="Lucida Sans" w:cs="Tahoma"/>
          <w:sz w:val="18"/>
          <w:szCs w:val="18"/>
        </w:rPr>
      </w:pPr>
      <w:r w:rsidRPr="00CC2E37">
        <w:rPr>
          <w:rFonts w:ascii="Lucida Sans" w:hAnsi="Lucida Sans" w:cs="Tahoma"/>
          <w:color w:val="000000"/>
          <w:sz w:val="18"/>
          <w:szCs w:val="18"/>
        </w:rPr>
        <w:t>4</w:t>
      </w:r>
      <w:r w:rsidR="000A2AED" w:rsidRPr="00CC2E37">
        <w:rPr>
          <w:rFonts w:ascii="Lucida Sans" w:hAnsi="Lucida Sans" w:cs="Tahoma"/>
          <w:color w:val="000000"/>
          <w:sz w:val="18"/>
          <w:szCs w:val="18"/>
        </w:rPr>
        <w:t xml:space="preserve">. </w:t>
      </w:r>
      <w:r w:rsidR="000A2AED" w:rsidRPr="00CC2E37">
        <w:rPr>
          <w:rFonts w:ascii="Lucida Sans" w:hAnsi="Lucida Sans" w:cs="Tahoma"/>
          <w:sz w:val="18"/>
          <w:szCs w:val="18"/>
        </w:rPr>
        <w:t xml:space="preserve">Het </w:t>
      </w:r>
      <w:r w:rsidR="00BB4162" w:rsidRPr="00CC2E37">
        <w:rPr>
          <w:rFonts w:ascii="Lucida Sans" w:hAnsi="Lucida Sans" w:cs="Tahoma"/>
          <w:sz w:val="18"/>
          <w:szCs w:val="18"/>
        </w:rPr>
        <w:t>bestuur</w:t>
      </w:r>
      <w:r w:rsidR="000A2AED" w:rsidRPr="00CC2E37">
        <w:rPr>
          <w:rFonts w:ascii="Lucida Sans" w:hAnsi="Lucida Sans" w:cs="Tahoma"/>
          <w:sz w:val="18"/>
          <w:szCs w:val="18"/>
        </w:rPr>
        <w:t xml:space="preserve"> kan bij besluit afwijken van de vastgestelde beleidsregels inzake reserves en voorzieningen.</w:t>
      </w:r>
    </w:p>
    <w:p w14:paraId="4284E58F" w14:textId="77777777" w:rsidR="000A2AED" w:rsidRPr="00CC2E37" w:rsidRDefault="000A2AED" w:rsidP="002C35D3">
      <w:pPr>
        <w:autoSpaceDE w:val="0"/>
        <w:autoSpaceDN w:val="0"/>
        <w:adjustRightInd w:val="0"/>
        <w:spacing w:after="0" w:line="240" w:lineRule="auto"/>
        <w:ind w:left="284" w:hanging="284"/>
        <w:rPr>
          <w:rFonts w:ascii="Lucida Sans" w:hAnsi="Lucida Sans" w:cs="Tahoma"/>
          <w:color w:val="000000"/>
          <w:sz w:val="18"/>
          <w:szCs w:val="18"/>
        </w:rPr>
      </w:pPr>
    </w:p>
    <w:p w14:paraId="7F677D95"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1</w:t>
      </w:r>
      <w:r w:rsidR="00C201D1" w:rsidRPr="00CC2E37">
        <w:rPr>
          <w:rFonts w:ascii="Lucida Sans" w:hAnsi="Lucida Sans" w:cs="Tahoma"/>
          <w:b/>
          <w:bCs/>
          <w:color w:val="000000"/>
          <w:sz w:val="18"/>
          <w:szCs w:val="18"/>
        </w:rPr>
        <w:t>2</w:t>
      </w:r>
      <w:r w:rsidRPr="00CC2E37">
        <w:rPr>
          <w:rFonts w:ascii="Lucida Sans" w:hAnsi="Lucida Sans" w:cs="Tahoma"/>
          <w:b/>
          <w:bCs/>
          <w:color w:val="000000"/>
          <w:sz w:val="18"/>
          <w:szCs w:val="18"/>
        </w:rPr>
        <w:t>: Waardering en afschrijving van activa</w:t>
      </w:r>
    </w:p>
    <w:p w14:paraId="4049A6C7" w14:textId="028EE746"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1. Het beleid ten aanzien van waardering en afschrijving van activa omvat in ieder geval</w:t>
      </w:r>
      <w:r w:rsidR="008B6855" w:rsidRPr="00CC2E37">
        <w:rPr>
          <w:rFonts w:ascii="Lucida Sans" w:hAnsi="Lucida Sans" w:cs="Tahoma"/>
          <w:color w:val="000000"/>
          <w:sz w:val="18"/>
          <w:szCs w:val="18"/>
        </w:rPr>
        <w:t xml:space="preserve"> de volgende uitgangspunten</w:t>
      </w:r>
      <w:r w:rsidRPr="00CC2E37">
        <w:rPr>
          <w:rFonts w:ascii="Lucida Sans" w:hAnsi="Lucida Sans" w:cs="Tahoma"/>
          <w:color w:val="000000"/>
          <w:sz w:val="18"/>
          <w:szCs w:val="18"/>
        </w:rPr>
        <w:t>:</w:t>
      </w:r>
    </w:p>
    <w:p w14:paraId="648FFEA0" w14:textId="7FF8530D" w:rsidR="000A2AED" w:rsidRPr="00CC2E37" w:rsidRDefault="000A2AED" w:rsidP="00D96AB2">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a. </w:t>
      </w:r>
      <w:r w:rsidR="00FF1A21" w:rsidRPr="00CC2E37">
        <w:rPr>
          <w:rFonts w:ascii="Lucida Sans" w:hAnsi="Lucida Sans" w:cs="Tahoma"/>
          <w:color w:val="000000"/>
          <w:sz w:val="18"/>
          <w:szCs w:val="18"/>
        </w:rPr>
        <w:t>Activa</w:t>
      </w:r>
      <w:r w:rsidRPr="00CC2E37">
        <w:rPr>
          <w:rFonts w:ascii="Lucida Sans" w:hAnsi="Lucida Sans" w:cs="Tahoma"/>
          <w:color w:val="000000"/>
          <w:sz w:val="18"/>
          <w:szCs w:val="18"/>
        </w:rPr>
        <w:t xml:space="preserve"> met</w:t>
      </w:r>
      <w:r w:rsidR="00FF1A21" w:rsidRPr="00CC2E37">
        <w:rPr>
          <w:rFonts w:ascii="Lucida Sans" w:hAnsi="Lucida Sans" w:cs="Tahoma"/>
          <w:color w:val="000000"/>
          <w:sz w:val="18"/>
          <w:szCs w:val="18"/>
        </w:rPr>
        <w:t xml:space="preserve"> een</w:t>
      </w:r>
      <w:r w:rsidRPr="00CC2E37">
        <w:rPr>
          <w:rFonts w:ascii="Lucida Sans" w:hAnsi="Lucida Sans" w:cs="Tahoma"/>
          <w:color w:val="000000"/>
          <w:sz w:val="18"/>
          <w:szCs w:val="18"/>
        </w:rPr>
        <w:t xml:space="preserve"> verkrijgingsprijs of vervaardigingsprijs lager dan € 25.000 </w:t>
      </w:r>
      <w:r w:rsidR="00FF1A21" w:rsidRPr="00CC2E37">
        <w:rPr>
          <w:rFonts w:ascii="Lucida Sans" w:hAnsi="Lucida Sans" w:cs="Tahoma"/>
          <w:color w:val="000000"/>
          <w:sz w:val="18"/>
          <w:szCs w:val="18"/>
        </w:rPr>
        <w:t>worden niet</w:t>
      </w:r>
      <w:r w:rsidRPr="00CC2E37">
        <w:rPr>
          <w:rFonts w:ascii="Lucida Sans" w:hAnsi="Lucida Sans" w:cs="Tahoma"/>
          <w:color w:val="000000"/>
          <w:sz w:val="18"/>
          <w:szCs w:val="18"/>
        </w:rPr>
        <w:t xml:space="preserve"> geactiveerd;</w:t>
      </w:r>
    </w:p>
    <w:p w14:paraId="03283445" w14:textId="77777777" w:rsidR="000A2AED" w:rsidRPr="00CC2E37" w:rsidRDefault="000A2AED" w:rsidP="00D96AB2">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lastRenderedPageBreak/>
        <w:t>b. de vaste activa wordt gewaardeerd op basis van de verkrijgings- of vervaardigingsprijs minus bijdragen van derden die in directe relatie staan met het actief;</w:t>
      </w:r>
    </w:p>
    <w:p w14:paraId="3869DD02" w14:textId="77777777" w:rsidR="000A2AED" w:rsidRPr="00CC2E37" w:rsidRDefault="000A2AED" w:rsidP="00D96AB2">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c. de vaste activa jaarlijks lineair wordt afgeschreven op basis van de verwachte toekomstige gebruiksduur rekening houdend met een mogelijke restwaarde;</w:t>
      </w:r>
    </w:p>
    <w:p w14:paraId="50507A6F"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d. onderhoud niet wordt geactiveerd, tenzij de uitgaven zijn aan te merken als levensduur verlengend groot onderhoud;</w:t>
      </w:r>
    </w:p>
    <w:p w14:paraId="3A75C399"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2. De volgende afschrijvingstermijn voor materiële vaste activa worden gehanteerd:</w:t>
      </w:r>
    </w:p>
    <w:p w14:paraId="52DDA52A" w14:textId="77777777" w:rsidR="000A2AED" w:rsidRPr="00CC2E37" w:rsidRDefault="000A2AED" w:rsidP="00D96AB2">
      <w:pPr>
        <w:autoSpaceDE w:val="0"/>
        <w:autoSpaceDN w:val="0"/>
        <w:adjustRightInd w:val="0"/>
        <w:spacing w:after="0" w:line="240" w:lineRule="auto"/>
        <w:ind w:left="284"/>
        <w:rPr>
          <w:rFonts w:ascii="Lucida Sans" w:hAnsi="Lucida Sans" w:cs="Tahoma"/>
          <w:color w:val="000000"/>
          <w:sz w:val="18"/>
          <w:szCs w:val="18"/>
        </w:rPr>
      </w:pPr>
      <w:r w:rsidRPr="00CC2E37">
        <w:rPr>
          <w:rFonts w:ascii="Lucida Sans" w:hAnsi="Lucida Sans" w:cs="Tahoma"/>
          <w:color w:val="000000"/>
          <w:sz w:val="18"/>
          <w:szCs w:val="18"/>
        </w:rPr>
        <w:t>a. 5 jaar: infrastructuur, hardware en software overige automatiseringstoepassingen.</w:t>
      </w:r>
    </w:p>
    <w:p w14:paraId="1C161B45" w14:textId="77777777" w:rsidR="000A2AED" w:rsidRPr="00CC2E37" w:rsidRDefault="000A2AED" w:rsidP="00D96AB2">
      <w:pPr>
        <w:autoSpaceDE w:val="0"/>
        <w:autoSpaceDN w:val="0"/>
        <w:adjustRightInd w:val="0"/>
        <w:spacing w:after="0" w:line="240" w:lineRule="auto"/>
        <w:ind w:left="284"/>
        <w:rPr>
          <w:rFonts w:ascii="Lucida Sans" w:hAnsi="Lucida Sans" w:cs="Tahoma"/>
          <w:color w:val="000000"/>
          <w:sz w:val="18"/>
          <w:szCs w:val="18"/>
        </w:rPr>
      </w:pPr>
      <w:r w:rsidRPr="00CC2E37">
        <w:rPr>
          <w:rFonts w:ascii="Lucida Sans" w:hAnsi="Lucida Sans" w:cs="Tahoma"/>
          <w:color w:val="000000"/>
          <w:sz w:val="18"/>
          <w:szCs w:val="18"/>
        </w:rPr>
        <w:t>b. 6 jaar: dienstauto’s;</w:t>
      </w:r>
    </w:p>
    <w:p w14:paraId="1720E5D5" w14:textId="77777777" w:rsidR="000A2AED" w:rsidRPr="00CC2E37" w:rsidRDefault="000A2AED" w:rsidP="00D96AB2">
      <w:pPr>
        <w:autoSpaceDE w:val="0"/>
        <w:autoSpaceDN w:val="0"/>
        <w:adjustRightInd w:val="0"/>
        <w:spacing w:after="0" w:line="240" w:lineRule="auto"/>
        <w:ind w:left="284"/>
        <w:rPr>
          <w:rFonts w:ascii="Lucida Sans" w:hAnsi="Lucida Sans" w:cs="Tahoma"/>
          <w:color w:val="000000"/>
          <w:sz w:val="18"/>
          <w:szCs w:val="18"/>
        </w:rPr>
      </w:pPr>
      <w:r w:rsidRPr="00CC2E37">
        <w:rPr>
          <w:rFonts w:ascii="Lucida Sans" w:hAnsi="Lucida Sans" w:cs="Tahoma"/>
          <w:color w:val="000000"/>
          <w:sz w:val="18"/>
          <w:szCs w:val="18"/>
        </w:rPr>
        <w:t>c. 10 jaar: inventaris.</w:t>
      </w:r>
    </w:p>
    <w:p w14:paraId="641DE5F5" w14:textId="573F205E"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3. In gevallen waarin dit artikel niet voorziet, dient </w:t>
      </w:r>
      <w:r w:rsidR="007D3791"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overeenkomstig artikel 1</w:t>
      </w:r>
      <w:r w:rsidR="00012C6C">
        <w:rPr>
          <w:rFonts w:ascii="Lucida Sans" w:hAnsi="Lucida Sans" w:cs="Tahoma"/>
          <w:color w:val="000000"/>
          <w:sz w:val="18"/>
          <w:szCs w:val="18"/>
        </w:rPr>
        <w:t>0</w:t>
      </w:r>
      <w:r w:rsidRPr="00CC2E37">
        <w:rPr>
          <w:rFonts w:ascii="Lucida Sans" w:hAnsi="Lucida Sans" w:cs="Tahoma"/>
          <w:color w:val="000000"/>
          <w:sz w:val="18"/>
          <w:szCs w:val="18"/>
        </w:rPr>
        <w:t xml:space="preserve"> een voorstel te doen aan het bestuur.</w:t>
      </w:r>
    </w:p>
    <w:p w14:paraId="6A0BD014"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p>
    <w:p w14:paraId="623A7491"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1</w:t>
      </w:r>
      <w:r w:rsidR="00C201D1" w:rsidRPr="00CC2E37">
        <w:rPr>
          <w:rFonts w:ascii="Lucida Sans" w:hAnsi="Lucida Sans" w:cs="Tahoma"/>
          <w:b/>
          <w:bCs/>
          <w:color w:val="000000"/>
          <w:sz w:val="18"/>
          <w:szCs w:val="18"/>
        </w:rPr>
        <w:t>3</w:t>
      </w:r>
      <w:r w:rsidRPr="00CC2E37">
        <w:rPr>
          <w:rFonts w:ascii="Lucida Sans" w:hAnsi="Lucida Sans" w:cs="Tahoma"/>
          <w:b/>
          <w:bCs/>
          <w:color w:val="000000"/>
          <w:sz w:val="18"/>
          <w:szCs w:val="18"/>
        </w:rPr>
        <w:t>: Weerstandsvermogen en risicomanagement</w:t>
      </w:r>
    </w:p>
    <w:p w14:paraId="7796CEB1"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Het beleid omtrent het weerstandsvermogen en het risicomanagement omvat in ieder geval:</w:t>
      </w:r>
    </w:p>
    <w:p w14:paraId="6F844B58"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a. een beschrijving van de risico’s die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 xml:space="preserve"> loopt;</w:t>
      </w:r>
    </w:p>
    <w:p w14:paraId="414B504D"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b. een inventarisatie van de weerstandscapaciteit, zijnde de middelen en mogelijkheden van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 xml:space="preserve"> om niet begrote kosten te dekken.</w:t>
      </w:r>
    </w:p>
    <w:p w14:paraId="01547204" w14:textId="77777777" w:rsidR="000A2AED" w:rsidRPr="00CC2E37" w:rsidRDefault="000A2AED" w:rsidP="00DE4F96">
      <w:pPr>
        <w:autoSpaceDE w:val="0"/>
        <w:autoSpaceDN w:val="0"/>
        <w:adjustRightInd w:val="0"/>
        <w:spacing w:after="0" w:line="240" w:lineRule="auto"/>
        <w:ind w:left="284"/>
        <w:rPr>
          <w:rFonts w:ascii="Lucida Sans" w:hAnsi="Lucida Sans" w:cs="Tahoma"/>
          <w:color w:val="000000"/>
          <w:sz w:val="18"/>
          <w:szCs w:val="18"/>
        </w:rPr>
      </w:pPr>
    </w:p>
    <w:p w14:paraId="1FA6C757"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1</w:t>
      </w:r>
      <w:r w:rsidR="00C201D1" w:rsidRPr="00CC2E37">
        <w:rPr>
          <w:rFonts w:ascii="Lucida Sans" w:hAnsi="Lucida Sans" w:cs="Tahoma"/>
          <w:b/>
          <w:bCs/>
          <w:color w:val="000000"/>
          <w:sz w:val="18"/>
          <w:szCs w:val="18"/>
        </w:rPr>
        <w:t>4</w:t>
      </w:r>
      <w:r w:rsidRPr="00CC2E37">
        <w:rPr>
          <w:rFonts w:ascii="Lucida Sans" w:hAnsi="Lucida Sans" w:cs="Tahoma"/>
          <w:b/>
          <w:bCs/>
          <w:color w:val="000000"/>
          <w:sz w:val="18"/>
          <w:szCs w:val="18"/>
        </w:rPr>
        <w:t>: Kostentoerekening en kostprijsberekening</w:t>
      </w:r>
    </w:p>
    <w:p w14:paraId="5C3A1DCF"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1. Het beleid omtrent kostentoerekening en kostprijsberekening omvat in ieder geval:</w:t>
      </w:r>
    </w:p>
    <w:p w14:paraId="3C96854C"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a. een beschrijving van het kostentoerekeningssysteem;</w:t>
      </w:r>
    </w:p>
    <w:p w14:paraId="758496C3"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b. de wijze waarop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 xml:space="preserve"> invulling geeft aan de eis uit het BBV en het </w:t>
      </w:r>
      <w:proofErr w:type="spellStart"/>
      <w:r w:rsidRPr="00CC2E37">
        <w:rPr>
          <w:rFonts w:ascii="Lucida Sans" w:hAnsi="Lucida Sans" w:cs="Tahoma"/>
          <w:color w:val="000000"/>
          <w:sz w:val="18"/>
          <w:szCs w:val="18"/>
        </w:rPr>
        <w:t>Waterschapsbesluit</w:t>
      </w:r>
      <w:proofErr w:type="spellEnd"/>
      <w:r w:rsidRPr="00CC2E37">
        <w:rPr>
          <w:rFonts w:ascii="Lucida Sans" w:hAnsi="Lucida Sans" w:cs="Tahoma"/>
          <w:color w:val="000000"/>
          <w:sz w:val="18"/>
          <w:szCs w:val="18"/>
        </w:rPr>
        <w:t xml:space="preserve"> dat de kostentoerekening plaatsvindt op basis van objectieve, bedrijfseconomische criteria;</w:t>
      </w:r>
    </w:p>
    <w:p w14:paraId="7A98B517"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c. de kwantitatieve grondslagen die onderdeel vormen van de kostentoerekeningssystematiek;</w:t>
      </w:r>
    </w:p>
    <w:p w14:paraId="4F68361B"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d. de methodiek voor de berekening van de rentelasten van vaste activa;</w:t>
      </w:r>
    </w:p>
    <w:p w14:paraId="6BF0824C"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e. de onderbouwing van de prijs van producten en diensten die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 xml:space="preserve"> aan derden kan leveren, waaronder ook begrepen de kosten van bestuursdwang, en waarbij onderscheid wordt gemaakt in directe kosten, indirecte kosten en toegerekende kosten;</w:t>
      </w:r>
    </w:p>
    <w:p w14:paraId="04C38B4F"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f. de mate van </w:t>
      </w:r>
      <w:proofErr w:type="spellStart"/>
      <w:r w:rsidRPr="00CC2E37">
        <w:rPr>
          <w:rFonts w:ascii="Lucida Sans" w:hAnsi="Lucida Sans" w:cs="Tahoma"/>
          <w:color w:val="000000"/>
          <w:sz w:val="18"/>
          <w:szCs w:val="18"/>
        </w:rPr>
        <w:t>kostendekkendheid</w:t>
      </w:r>
      <w:proofErr w:type="spellEnd"/>
      <w:r w:rsidRPr="00CC2E37">
        <w:rPr>
          <w:rFonts w:ascii="Lucida Sans" w:hAnsi="Lucida Sans" w:cs="Tahoma"/>
          <w:color w:val="000000"/>
          <w:sz w:val="18"/>
          <w:szCs w:val="18"/>
        </w:rPr>
        <w:t xml:space="preserve"> van de onder e bedoelde tarieven.</w:t>
      </w:r>
    </w:p>
    <w:p w14:paraId="5CC4062D" w14:textId="2EEFA3A2"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2. </w:t>
      </w:r>
      <w:r w:rsidR="007D3791"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007D3791" w:rsidRPr="00CC2E37">
        <w:rPr>
          <w:rFonts w:ascii="Lucida Sans" w:hAnsi="Lucida Sans" w:cs="Tahoma"/>
          <w:color w:val="000000"/>
          <w:sz w:val="18"/>
          <w:szCs w:val="18"/>
        </w:rPr>
        <w:t xml:space="preserve"> </w:t>
      </w:r>
      <w:r w:rsidRPr="00CC2E37">
        <w:rPr>
          <w:rFonts w:ascii="Lucida Sans" w:hAnsi="Lucida Sans" w:cs="Tahoma"/>
          <w:color w:val="000000"/>
          <w:sz w:val="18"/>
          <w:szCs w:val="18"/>
        </w:rPr>
        <w:t>zorgt er voor dat er een actueel overzicht is van de tarieven, prijzen en kosten van de in dit artikel bedoelde diensten en zaken.</w:t>
      </w:r>
    </w:p>
    <w:p w14:paraId="672DDA31"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p>
    <w:p w14:paraId="65186E94"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1</w:t>
      </w:r>
      <w:r w:rsidR="00C201D1" w:rsidRPr="00CC2E37">
        <w:rPr>
          <w:rFonts w:ascii="Lucida Sans" w:hAnsi="Lucida Sans" w:cs="Tahoma"/>
          <w:b/>
          <w:bCs/>
          <w:color w:val="000000"/>
          <w:sz w:val="18"/>
          <w:szCs w:val="18"/>
        </w:rPr>
        <w:t>5</w:t>
      </w:r>
      <w:r w:rsidRPr="00CC2E37">
        <w:rPr>
          <w:rFonts w:ascii="Lucida Sans" w:hAnsi="Lucida Sans" w:cs="Tahoma"/>
          <w:b/>
          <w:bCs/>
          <w:color w:val="000000"/>
          <w:sz w:val="18"/>
          <w:szCs w:val="18"/>
        </w:rPr>
        <w:t xml:space="preserve">: Financiering / </w:t>
      </w:r>
      <w:proofErr w:type="spellStart"/>
      <w:r w:rsidRPr="00CC2E37">
        <w:rPr>
          <w:rFonts w:ascii="Lucida Sans" w:hAnsi="Lucida Sans" w:cs="Tahoma"/>
          <w:b/>
          <w:bCs/>
          <w:color w:val="000000"/>
          <w:sz w:val="18"/>
          <w:szCs w:val="18"/>
        </w:rPr>
        <w:t>Treasurystatuut</w:t>
      </w:r>
      <w:proofErr w:type="spellEnd"/>
    </w:p>
    <w:p w14:paraId="7557095E" w14:textId="581F29CE"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1. </w:t>
      </w:r>
      <w:r w:rsidR="00AE276C"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zorgt er voor dat bij de uitoefening van de financieringsfunctie:</w:t>
      </w:r>
    </w:p>
    <w:p w14:paraId="270F40AE"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a. goede ondersteuning plaatsvindt van de taken die in het reglement aan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 xml:space="preserve"> zijn opgedragen. De invulling hiervan zal worden beschreven in de ‘Uitvoeringsregeling Financieel Beheer’.</w:t>
      </w:r>
    </w:p>
    <w:p w14:paraId="0F310B7C"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b. een continue toegang tot de financiële markten is;</w:t>
      </w:r>
    </w:p>
    <w:p w14:paraId="67925755" w14:textId="612F72CE"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c. voldoende financiële middelen worden aangetrokken om de </w:t>
      </w:r>
      <w:r w:rsidR="008B6855" w:rsidRPr="00CC2E37">
        <w:rPr>
          <w:rFonts w:ascii="Lucida Sans" w:hAnsi="Lucida Sans" w:cs="Tahoma"/>
          <w:color w:val="000000"/>
          <w:sz w:val="18"/>
          <w:szCs w:val="18"/>
        </w:rPr>
        <w:t>programma’s</w:t>
      </w:r>
      <w:r w:rsidRPr="00CC2E37">
        <w:rPr>
          <w:rFonts w:ascii="Lucida Sans" w:hAnsi="Lucida Sans" w:cs="Tahoma"/>
          <w:color w:val="000000"/>
          <w:sz w:val="18"/>
          <w:szCs w:val="18"/>
        </w:rPr>
        <w:t xml:space="preserve"> binnen de door het bestuur vastgestelde kaders van de meerjarenraming en de begroting te kunnen uitvoeren;</w:t>
      </w:r>
    </w:p>
    <w:p w14:paraId="742D3610" w14:textId="77777777" w:rsidR="000A2AED" w:rsidRPr="00CC2E37" w:rsidRDefault="000A2AED" w:rsidP="006048B7">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d. </w:t>
      </w:r>
      <w:r w:rsidR="00547B53" w:rsidRPr="00CC2E37">
        <w:rPr>
          <w:rFonts w:ascii="Lucida Sans" w:hAnsi="Lucida Sans" w:cs="Tahoma"/>
          <w:color w:val="000000"/>
          <w:sz w:val="18"/>
          <w:szCs w:val="18"/>
        </w:rPr>
        <w:t>o</w:t>
      </w:r>
      <w:r w:rsidRPr="00CC2E37">
        <w:rPr>
          <w:rFonts w:ascii="Lucida Sans" w:hAnsi="Lucida Sans" w:cs="Tahoma"/>
          <w:color w:val="000000"/>
          <w:sz w:val="18"/>
          <w:szCs w:val="18"/>
        </w:rPr>
        <w:t xml:space="preserve">vertollige gelden worden of als deposito uitgezet bij de huisbankier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 xml:space="preserve"> of in beheer         gegeven bij de deelnemers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w:t>
      </w:r>
    </w:p>
    <w:p w14:paraId="057FEA05"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e. de volgende risico’s verbonden aan de financieringsfunctie worden beheerst: renterisico’s, kredietrisico’s en interne liquiditeitsrisico’s.</w:t>
      </w:r>
    </w:p>
    <w:p w14:paraId="17416C01"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f. de kosten van de leningen zo veel mogelijk worden beperkt.</w:t>
      </w:r>
    </w:p>
    <w:p w14:paraId="43D91FF4"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g. een bijdrage wordt geleverd aan het bereiken van een financiële balansstructuur die dienstbaar is aan de doelstellingen van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w:t>
      </w:r>
    </w:p>
    <w:p w14:paraId="7BABB951"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h. de interne verwerkingskosten en externe kosten bij het beheren van de geldstromen en financiële posities worden beperkt.</w:t>
      </w:r>
    </w:p>
    <w:p w14:paraId="05F144ED"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2. Het risicobeheer van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 xml:space="preserve"> wordt gebaseerd op de volgende uitgangspunten:</w:t>
      </w:r>
    </w:p>
    <w:p w14:paraId="13EDEC2D"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a. ten opzichte van de taken die in het reglement aan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 xml:space="preserve"> zijn opgedragen heeft de financieringsfunctie een ondersteunende rol. Financiering volgt en is dienstbaar aan deze taken;</w:t>
      </w:r>
    </w:p>
    <w:p w14:paraId="298A370B"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b. de uitvoering van de financieringsfunctie voegt geen financiële risico’s toe aan degene die zijn verbonden aan de uitvoering van de taken die in het reglement aan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 xml:space="preserve"> zijn opgedragen, maar is er op gericht toekomstige risico’s te verminderen of te verschuiven;</w:t>
      </w:r>
    </w:p>
    <w:p w14:paraId="366E596B" w14:textId="03FA10DA"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c. bij het uitzetten van middelen, het verstrekken van garanties en het aangaan van financiële participaties uit hoofde van de publieke taak bedingt het bestuur indien mogelijk zekerheden;</w:t>
      </w:r>
    </w:p>
    <w:p w14:paraId="42692F18"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d. het wettelijk kader van de </w:t>
      </w:r>
      <w:r w:rsidRPr="00CC2E37">
        <w:rPr>
          <w:rFonts w:ascii="Lucida Sans" w:hAnsi="Lucida Sans" w:cs="Arial"/>
          <w:sz w:val="18"/>
          <w:szCs w:val="18"/>
        </w:rPr>
        <w:t>Wet financiering decentrale overheden</w:t>
      </w:r>
      <w:r w:rsidRPr="00CC2E37">
        <w:rPr>
          <w:rFonts w:ascii="Lucida Sans" w:hAnsi="Lucida Sans" w:cs="Tahoma"/>
          <w:color w:val="000000"/>
          <w:sz w:val="18"/>
          <w:szCs w:val="18"/>
        </w:rPr>
        <w:t xml:space="preserve"> wordt als uitgangspunt voor het beheersen van renterisico’s gehanteerd;</w:t>
      </w:r>
    </w:p>
    <w:p w14:paraId="584081A9"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e. wat betreft de toekomstige omvang en samenstelling van de portefeuille vlottende opgenomen en verstrekte leningen wordt de kasgeldlimiet van de </w:t>
      </w:r>
      <w:r w:rsidRPr="00CC2E37">
        <w:rPr>
          <w:rFonts w:ascii="Lucida Sans" w:hAnsi="Lucida Sans" w:cs="Arial"/>
          <w:sz w:val="18"/>
          <w:szCs w:val="18"/>
        </w:rPr>
        <w:t xml:space="preserve">Wet financiering decentrale overheden </w:t>
      </w:r>
      <w:r w:rsidRPr="00CC2E37">
        <w:rPr>
          <w:rFonts w:ascii="Lucida Sans" w:hAnsi="Lucida Sans" w:cs="Tahoma"/>
          <w:color w:val="000000"/>
          <w:sz w:val="18"/>
          <w:szCs w:val="18"/>
        </w:rPr>
        <w:t>in acht genomen.</w:t>
      </w:r>
    </w:p>
    <w:p w14:paraId="3DBB1759"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f. wat betreft de toekomstige omvang en samenstelling van de portefeuille vaste opgenomen en verstrekte leningen wordt de renterisiconorm van de </w:t>
      </w:r>
      <w:r w:rsidRPr="00CC2E37">
        <w:rPr>
          <w:rFonts w:ascii="Lucida Sans" w:hAnsi="Lucida Sans" w:cs="Arial"/>
          <w:sz w:val="18"/>
          <w:szCs w:val="18"/>
        </w:rPr>
        <w:t>Wet financiering decentrale overheden</w:t>
      </w:r>
      <w:r w:rsidRPr="00CC2E37">
        <w:rPr>
          <w:rFonts w:ascii="Lucida Sans" w:hAnsi="Lucida Sans" w:cs="Tahoma"/>
          <w:color w:val="000000"/>
          <w:sz w:val="18"/>
          <w:szCs w:val="18"/>
        </w:rPr>
        <w:t xml:space="preserve"> in acht genomen;</w:t>
      </w:r>
    </w:p>
    <w:p w14:paraId="4D7B7AD6" w14:textId="77777777" w:rsidR="000A2AED" w:rsidRPr="00CC2E37" w:rsidRDefault="000A2AED" w:rsidP="00DE4F96">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lastRenderedPageBreak/>
        <w:t>g. het bestuur wordt geïnformeerd indien de kasgeldlimiet of de renterisiconorm dreigen te worden overschreden.</w:t>
      </w:r>
    </w:p>
    <w:p w14:paraId="152444DA"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32B21C81" w14:textId="77777777" w:rsidR="00CC2E37" w:rsidRDefault="00CC2E37"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6E1C3275" w14:textId="77777777" w:rsidR="00CC2E37" w:rsidRDefault="00CC2E37"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0BC551D2" w14:textId="77777777" w:rsidR="00CC2E37" w:rsidRDefault="00CC2E37"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63F7F5DD" w14:textId="77777777" w:rsidR="00CC2E37" w:rsidRDefault="00CC2E37"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54990741" w14:textId="2BE0A3C8"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Hoofdstuk 4 Paragrafen in begroting en jaarverslag</w:t>
      </w:r>
    </w:p>
    <w:p w14:paraId="0DB83B2F"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6FC32322"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1</w:t>
      </w:r>
      <w:r w:rsidR="00C201D1" w:rsidRPr="00CC2E37">
        <w:rPr>
          <w:rFonts w:ascii="Lucida Sans" w:hAnsi="Lucida Sans" w:cs="Tahoma"/>
          <w:b/>
          <w:bCs/>
          <w:color w:val="000000"/>
          <w:sz w:val="18"/>
          <w:szCs w:val="18"/>
        </w:rPr>
        <w:t>6</w:t>
      </w:r>
      <w:r w:rsidRPr="00CC2E37">
        <w:rPr>
          <w:rFonts w:ascii="Lucida Sans" w:hAnsi="Lucida Sans" w:cs="Tahoma"/>
          <w:b/>
          <w:bCs/>
          <w:color w:val="000000"/>
          <w:sz w:val="18"/>
          <w:szCs w:val="18"/>
        </w:rPr>
        <w:t>: Algemeen</w:t>
      </w:r>
    </w:p>
    <w:p w14:paraId="2C27BDDF" w14:textId="43286416"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1. </w:t>
      </w:r>
      <w:r w:rsidR="001E102B"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zorgt er voor dat de paragrafen in de begroting en het jaarverslag voldoen aan de relevante bepalingen van het Besluit begroting en verantwoording provincies en gemeenten, hoofdstuk 4 van het </w:t>
      </w:r>
      <w:proofErr w:type="spellStart"/>
      <w:r w:rsidRPr="00CC2E37">
        <w:rPr>
          <w:rFonts w:ascii="Lucida Sans" w:hAnsi="Lucida Sans" w:cs="Tahoma"/>
          <w:color w:val="000000"/>
          <w:sz w:val="18"/>
          <w:szCs w:val="18"/>
        </w:rPr>
        <w:t>Waterschapsbesluit</w:t>
      </w:r>
      <w:proofErr w:type="spellEnd"/>
      <w:r w:rsidRPr="00CC2E37">
        <w:rPr>
          <w:rFonts w:ascii="Lucida Sans" w:hAnsi="Lucida Sans" w:cs="Tahoma"/>
          <w:color w:val="000000"/>
          <w:sz w:val="18"/>
          <w:szCs w:val="18"/>
        </w:rPr>
        <w:t xml:space="preserve"> en aan de in deze verordening opgenomen aanvullende eisen.</w:t>
      </w:r>
    </w:p>
    <w:p w14:paraId="0BABEADB"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2. In de hieronder genoemde paragrafen van de begroting wordt ingegaan op de wijze waarop in het begrotingsjaar invulling zal worden gegeven aan het desbetreffende onderdeel van het beleid.</w:t>
      </w:r>
    </w:p>
    <w:p w14:paraId="5D5D9B0A"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3. Indien het in het tweede lid bedoelde beleid afwijkt van de in het desbetreffende onderdeel van het in artikel 1</w:t>
      </w:r>
      <w:r w:rsidR="004B036C" w:rsidRPr="00CC2E37">
        <w:rPr>
          <w:rFonts w:ascii="Lucida Sans" w:hAnsi="Lucida Sans" w:cs="Tahoma"/>
          <w:color w:val="000000"/>
          <w:sz w:val="18"/>
          <w:szCs w:val="18"/>
        </w:rPr>
        <w:t>0</w:t>
      </w:r>
      <w:r w:rsidRPr="00CC2E37">
        <w:rPr>
          <w:rFonts w:ascii="Lucida Sans" w:hAnsi="Lucida Sans" w:cs="Tahoma"/>
          <w:color w:val="000000"/>
          <w:sz w:val="18"/>
          <w:szCs w:val="18"/>
        </w:rPr>
        <w:t xml:space="preserve"> bedoelde beleid vastgestelde kaders, wordt daarop in de betreffende paragraaf ingegaan, waarbij de reden van afwijking wordt vermeld.</w:t>
      </w:r>
    </w:p>
    <w:p w14:paraId="6B11B369"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4. De paragrafen van het jaarverslag bevatten de verantwoording van hetgeen in de overeenkomstige paragrafen van de begroting is opgenomen. Indien tijdens de realisatie is afgeweken van de kaders die zijn vastgelegd in het desbetreffende onderdeel van het in artikel 1</w:t>
      </w:r>
      <w:r w:rsidR="004B036C" w:rsidRPr="00CC2E37">
        <w:rPr>
          <w:rFonts w:ascii="Lucida Sans" w:hAnsi="Lucida Sans" w:cs="Tahoma"/>
          <w:color w:val="000000"/>
          <w:sz w:val="18"/>
          <w:szCs w:val="18"/>
        </w:rPr>
        <w:t>0</w:t>
      </w:r>
      <w:r w:rsidRPr="00CC2E37">
        <w:rPr>
          <w:rFonts w:ascii="Lucida Sans" w:hAnsi="Lucida Sans" w:cs="Tahoma"/>
          <w:color w:val="000000"/>
          <w:sz w:val="18"/>
          <w:szCs w:val="18"/>
        </w:rPr>
        <w:t xml:space="preserve"> bedoelde beleid wordt daarop specifiek ingegaan, waarbij de reden van afwijking wordt vermeld.</w:t>
      </w:r>
    </w:p>
    <w:p w14:paraId="63828CEA" w14:textId="77777777" w:rsidR="00A600A9" w:rsidRPr="00CC2E37" w:rsidRDefault="00A600A9" w:rsidP="00CC2E37">
      <w:pPr>
        <w:autoSpaceDE w:val="0"/>
        <w:autoSpaceDN w:val="0"/>
        <w:adjustRightInd w:val="0"/>
        <w:spacing w:after="0" w:line="240" w:lineRule="auto"/>
        <w:rPr>
          <w:rFonts w:ascii="Lucida Sans" w:hAnsi="Lucida Sans" w:cs="Tahoma"/>
          <w:b/>
          <w:bCs/>
          <w:color w:val="000000"/>
          <w:sz w:val="18"/>
          <w:szCs w:val="18"/>
        </w:rPr>
      </w:pPr>
    </w:p>
    <w:p w14:paraId="2264CB92"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1</w:t>
      </w:r>
      <w:r w:rsidR="00C201D1" w:rsidRPr="00CC2E37">
        <w:rPr>
          <w:rFonts w:ascii="Lucida Sans" w:hAnsi="Lucida Sans" w:cs="Tahoma"/>
          <w:b/>
          <w:bCs/>
          <w:color w:val="000000"/>
          <w:sz w:val="18"/>
          <w:szCs w:val="18"/>
        </w:rPr>
        <w:t>7</w:t>
      </w:r>
      <w:r w:rsidRPr="00CC2E37">
        <w:rPr>
          <w:rFonts w:ascii="Lucida Sans" w:hAnsi="Lucida Sans" w:cs="Tahoma"/>
          <w:b/>
          <w:bCs/>
          <w:color w:val="000000"/>
          <w:sz w:val="18"/>
          <w:szCs w:val="18"/>
        </w:rPr>
        <w:t>: Paragraaf lokale heffingen</w:t>
      </w:r>
    </w:p>
    <w:p w14:paraId="0FE25C5C" w14:textId="7B834F89" w:rsidR="000A2AED" w:rsidRPr="00CC2E37" w:rsidRDefault="001E102B" w:rsidP="007C03B7">
      <w:pPr>
        <w:autoSpaceDE w:val="0"/>
        <w:autoSpaceDN w:val="0"/>
        <w:adjustRightInd w:val="0"/>
        <w:spacing w:after="0" w:line="240" w:lineRule="auto"/>
        <w:rPr>
          <w:rFonts w:ascii="Lucida Sans" w:hAnsi="Lucida Sans" w:cs="Tahoma"/>
          <w:color w:val="000000"/>
          <w:sz w:val="18"/>
          <w:szCs w:val="18"/>
        </w:rPr>
      </w:pPr>
      <w:r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000A2AED" w:rsidRPr="00CC2E37">
        <w:rPr>
          <w:rFonts w:ascii="Lucida Sans" w:hAnsi="Lucida Sans" w:cs="Tahoma"/>
          <w:color w:val="000000"/>
          <w:sz w:val="18"/>
          <w:szCs w:val="18"/>
        </w:rPr>
        <w:t xml:space="preserve"> zorgt dat deze paragraaf minimaal ingaat op de volgende onderwerpen:</w:t>
      </w:r>
    </w:p>
    <w:p w14:paraId="79FDF15C" w14:textId="77777777" w:rsidR="000A2AED" w:rsidRPr="00CC2E37" w:rsidRDefault="000A2AED" w:rsidP="009E226C">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a. een overzicht op hoofdlijnen van de diverse invorderopbrengsten;</w:t>
      </w:r>
    </w:p>
    <w:p w14:paraId="1E21629D" w14:textId="77777777" w:rsidR="000A2AED" w:rsidRPr="00CC2E37" w:rsidRDefault="000A2AED" w:rsidP="009E226C">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b. geraamde inkomsten;</w:t>
      </w:r>
    </w:p>
    <w:p w14:paraId="0893C7D4" w14:textId="77777777" w:rsidR="001E102B" w:rsidRPr="00CC2E37" w:rsidRDefault="001E102B" w:rsidP="00CC2E37">
      <w:pPr>
        <w:autoSpaceDE w:val="0"/>
        <w:autoSpaceDN w:val="0"/>
        <w:adjustRightInd w:val="0"/>
        <w:spacing w:after="0" w:line="240" w:lineRule="auto"/>
        <w:rPr>
          <w:rFonts w:ascii="Lucida Sans" w:hAnsi="Lucida Sans" w:cs="Tahoma"/>
          <w:b/>
          <w:bCs/>
          <w:color w:val="000000"/>
          <w:sz w:val="18"/>
          <w:szCs w:val="18"/>
        </w:rPr>
      </w:pPr>
    </w:p>
    <w:p w14:paraId="2865D613"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1</w:t>
      </w:r>
      <w:r w:rsidR="00C201D1" w:rsidRPr="00CC2E37">
        <w:rPr>
          <w:rFonts w:ascii="Lucida Sans" w:hAnsi="Lucida Sans" w:cs="Tahoma"/>
          <w:b/>
          <w:bCs/>
          <w:color w:val="000000"/>
          <w:sz w:val="18"/>
          <w:szCs w:val="18"/>
        </w:rPr>
        <w:t>8</w:t>
      </w:r>
      <w:r w:rsidRPr="00CC2E37">
        <w:rPr>
          <w:rFonts w:ascii="Lucida Sans" w:hAnsi="Lucida Sans" w:cs="Tahoma"/>
          <w:b/>
          <w:bCs/>
          <w:color w:val="000000"/>
          <w:sz w:val="18"/>
          <w:szCs w:val="18"/>
        </w:rPr>
        <w:t>: Paragraaf weerstandvermogen</w:t>
      </w:r>
    </w:p>
    <w:p w14:paraId="65D26A5F" w14:textId="60DD7EB1" w:rsidR="000A2AED" w:rsidRPr="00CC2E37" w:rsidRDefault="000A2AED" w:rsidP="00C85700">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1. </w:t>
      </w:r>
      <w:r w:rsidR="001E102B"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geeft in de paragraaf weerstandsvermogen van de begroting en van de jaarstukken de risico’s van materieel belang aan en een inschatting van de kans dat deze risico’s zich voordoen. </w:t>
      </w:r>
      <w:r w:rsidR="001E102B"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brengt hierbij in elk geval de risico’s in beeld en actualiseert de risico’s.</w:t>
      </w:r>
    </w:p>
    <w:p w14:paraId="5447A5B0" w14:textId="77777777" w:rsidR="000A2AED" w:rsidRPr="00CC2E37" w:rsidRDefault="000A2AED" w:rsidP="00C85700">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2. In de jaarstukken wordt de ontwikkeling van de risico's ten opzichte van de laatste rapportage vermeld.</w:t>
      </w:r>
    </w:p>
    <w:p w14:paraId="5BAC2F59" w14:textId="77777777" w:rsidR="000A2AED" w:rsidRPr="00CC2E37" w:rsidRDefault="000A2AED" w:rsidP="00C85700">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3. De risico-inventarisatie wordt geconfronteerd met het aanwezige weerstandsvermogen, zodat inzicht ontstaat in hoeverre schaden en verliezen als gevolg van de risico's met het weerstandsvermogen kunnen worden opgevangen.</w:t>
      </w:r>
    </w:p>
    <w:p w14:paraId="77A13E13"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7FD74972"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 xml:space="preserve">Artikel </w:t>
      </w:r>
      <w:r w:rsidR="00C201D1" w:rsidRPr="00CC2E37">
        <w:rPr>
          <w:rFonts w:ascii="Lucida Sans" w:hAnsi="Lucida Sans" w:cs="Tahoma"/>
          <w:b/>
          <w:bCs/>
          <w:color w:val="000000"/>
          <w:sz w:val="18"/>
          <w:szCs w:val="18"/>
        </w:rPr>
        <w:t>19</w:t>
      </w:r>
      <w:r w:rsidRPr="00CC2E37">
        <w:rPr>
          <w:rFonts w:ascii="Lucida Sans" w:hAnsi="Lucida Sans" w:cs="Tahoma"/>
          <w:b/>
          <w:bCs/>
          <w:color w:val="000000"/>
          <w:sz w:val="18"/>
          <w:szCs w:val="18"/>
        </w:rPr>
        <w:t>: Paragraaf financiering</w:t>
      </w:r>
    </w:p>
    <w:p w14:paraId="0129A602" w14:textId="6AFA91CB" w:rsidR="000A2AED" w:rsidRPr="00CC2E37" w:rsidRDefault="000A2AED" w:rsidP="009E226C">
      <w:pPr>
        <w:autoSpaceDE w:val="0"/>
        <w:autoSpaceDN w:val="0"/>
        <w:adjustRightInd w:val="0"/>
        <w:spacing w:after="0" w:line="240" w:lineRule="auto"/>
        <w:rPr>
          <w:rFonts w:ascii="Lucida Sans" w:hAnsi="Lucida Sans" w:cs="Tahoma"/>
          <w:color w:val="000000"/>
          <w:sz w:val="18"/>
          <w:szCs w:val="18"/>
        </w:rPr>
      </w:pPr>
      <w:r w:rsidRPr="00CC2E37">
        <w:rPr>
          <w:rFonts w:ascii="Lucida Sans" w:hAnsi="Lucida Sans" w:cs="Tahoma"/>
          <w:color w:val="000000"/>
          <w:sz w:val="18"/>
          <w:szCs w:val="18"/>
        </w:rPr>
        <w:t xml:space="preserve">Bij de begroting en de jaarstukken doet </w:t>
      </w:r>
      <w:r w:rsidR="001E102B"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in de paragraaf financiering in ieder geval verslag van:</w:t>
      </w:r>
    </w:p>
    <w:p w14:paraId="35D25D7D" w14:textId="77777777" w:rsidR="000A2AED" w:rsidRPr="00CC2E37" w:rsidRDefault="000A2AED" w:rsidP="009E226C">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a. algemene interne en externe ontwikkelingen die van invloed zijn op de financieringsfunctie;</w:t>
      </w:r>
    </w:p>
    <w:p w14:paraId="6259582E" w14:textId="77777777" w:rsidR="000A2AED" w:rsidRPr="00CC2E37" w:rsidRDefault="000A2AED" w:rsidP="009E226C">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b. de relatie met de meerjarenraming;</w:t>
      </w:r>
    </w:p>
    <w:p w14:paraId="1898C4DD" w14:textId="77777777" w:rsidR="000A2AED" w:rsidRPr="00CC2E37" w:rsidRDefault="000A2AED" w:rsidP="009E226C">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c. de rentekosten en renteopbrengsten verbonden aan de financieringsfunctie;</w:t>
      </w:r>
    </w:p>
    <w:p w14:paraId="37C51832" w14:textId="77777777" w:rsidR="000A2AED" w:rsidRPr="00CC2E37" w:rsidRDefault="000A2AED" w:rsidP="009E226C">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d. de kasgeldlimiet;</w:t>
      </w:r>
    </w:p>
    <w:p w14:paraId="1F3DFBB3" w14:textId="77777777" w:rsidR="000A2AED" w:rsidRPr="00CC2E37" w:rsidRDefault="000A2AED" w:rsidP="009E226C">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e. de renterisiconorm;</w:t>
      </w:r>
    </w:p>
    <w:p w14:paraId="27EDCB16"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6894C24A"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 xml:space="preserve">Artikel </w:t>
      </w:r>
      <w:r w:rsidR="00C201D1" w:rsidRPr="00CC2E37">
        <w:rPr>
          <w:rFonts w:ascii="Lucida Sans" w:hAnsi="Lucida Sans" w:cs="Tahoma"/>
          <w:b/>
          <w:bCs/>
          <w:color w:val="000000"/>
          <w:sz w:val="18"/>
          <w:szCs w:val="18"/>
        </w:rPr>
        <w:t>20</w:t>
      </w:r>
      <w:r w:rsidRPr="00CC2E37">
        <w:rPr>
          <w:rFonts w:ascii="Lucida Sans" w:hAnsi="Lucida Sans" w:cs="Tahoma"/>
          <w:b/>
          <w:bCs/>
          <w:color w:val="000000"/>
          <w:sz w:val="18"/>
          <w:szCs w:val="18"/>
        </w:rPr>
        <w:t>: Paragraaf verbonden partijen</w:t>
      </w:r>
    </w:p>
    <w:p w14:paraId="2DEE6CAC" w14:textId="77777777" w:rsidR="000A2AED" w:rsidRPr="00CC2E37" w:rsidRDefault="000A2AED" w:rsidP="008F5F32">
      <w:pPr>
        <w:autoSpaceDE w:val="0"/>
        <w:autoSpaceDN w:val="0"/>
        <w:adjustRightInd w:val="0"/>
        <w:spacing w:after="0" w:line="240" w:lineRule="auto"/>
        <w:rPr>
          <w:rFonts w:ascii="Lucida Sans" w:hAnsi="Lucida Sans" w:cs="Tahoma"/>
          <w:color w:val="000000"/>
          <w:sz w:val="18"/>
          <w:szCs w:val="18"/>
        </w:rPr>
      </w:pPr>
      <w:r w:rsidRPr="00CC2E37">
        <w:rPr>
          <w:rFonts w:ascii="Lucida Sans" w:hAnsi="Lucida Sans" w:cs="Tahoma"/>
          <w:color w:val="000000"/>
          <w:sz w:val="18"/>
          <w:szCs w:val="18"/>
        </w:rPr>
        <w:t xml:space="preserve">In de begroting en de jaarstukken wordt in de paragraaf verbonden partijen in elk geval ingegaan op nieuwe verbonden partijen, het beëindigen van bestaande verbonden partijen, het wijzigen van bestaande verbonden partijen en eventuele problemen bij bestaande verbonden partijen. </w:t>
      </w:r>
    </w:p>
    <w:p w14:paraId="2ECBC985"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5AFEAE49"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2</w:t>
      </w:r>
      <w:r w:rsidR="00C201D1" w:rsidRPr="00CC2E37">
        <w:rPr>
          <w:rFonts w:ascii="Lucida Sans" w:hAnsi="Lucida Sans" w:cs="Tahoma"/>
          <w:b/>
          <w:bCs/>
          <w:color w:val="000000"/>
          <w:sz w:val="18"/>
          <w:szCs w:val="18"/>
        </w:rPr>
        <w:t>1</w:t>
      </w:r>
      <w:r w:rsidRPr="00CC2E37">
        <w:rPr>
          <w:rFonts w:ascii="Lucida Sans" w:hAnsi="Lucida Sans" w:cs="Tahoma"/>
          <w:b/>
          <w:bCs/>
          <w:color w:val="000000"/>
          <w:sz w:val="18"/>
          <w:szCs w:val="18"/>
        </w:rPr>
        <w:t>: Paragraaf bedrijfsvoering</w:t>
      </w:r>
    </w:p>
    <w:p w14:paraId="7770FE7B" w14:textId="14B38A45"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1. In de bedrijfsvoering paragraaf in de begroting en het jaarver</w:t>
      </w:r>
      <w:r w:rsidRPr="00CC2E37">
        <w:rPr>
          <w:rFonts w:ascii="Lucida Sans" w:hAnsi="Lucida Sans" w:cs="Tahoma"/>
          <w:color w:val="008000"/>
          <w:sz w:val="18"/>
          <w:szCs w:val="18"/>
        </w:rPr>
        <w:t>s</w:t>
      </w:r>
      <w:r w:rsidRPr="00CC2E37">
        <w:rPr>
          <w:rFonts w:ascii="Lucida Sans" w:hAnsi="Lucida Sans" w:cs="Tahoma"/>
          <w:color w:val="000000"/>
          <w:sz w:val="18"/>
          <w:szCs w:val="18"/>
        </w:rPr>
        <w:t xml:space="preserve">lag gaat het </w:t>
      </w:r>
      <w:r w:rsidR="001E102B"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in op actuele ontwikkelingen, de stand van zaken, beleidsvoornemens en beleidsrealisatie inzake personeel, organisatie,</w:t>
      </w:r>
      <w:r w:rsidR="008B6855" w:rsidRPr="00CC2E37">
        <w:rPr>
          <w:rFonts w:ascii="Lucida Sans" w:hAnsi="Lucida Sans" w:cs="Tahoma"/>
          <w:color w:val="000000"/>
          <w:sz w:val="18"/>
          <w:szCs w:val="18"/>
        </w:rPr>
        <w:t xml:space="preserve"> inkoop,</w:t>
      </w:r>
      <w:r w:rsidRPr="00CC2E37">
        <w:rPr>
          <w:rFonts w:ascii="Lucida Sans" w:hAnsi="Lucida Sans" w:cs="Tahoma"/>
          <w:color w:val="000000"/>
          <w:sz w:val="18"/>
          <w:szCs w:val="18"/>
        </w:rPr>
        <w:t xml:space="preserve"> informatievoorziening en automatisering, planning en control en huisvesting (bedrijfsvoering) van BGHU.</w:t>
      </w:r>
    </w:p>
    <w:p w14:paraId="44DFBE54" w14:textId="258D175D" w:rsidR="000A2AED" w:rsidRPr="00CC2E37" w:rsidRDefault="000A2AED" w:rsidP="00C85700">
      <w:pPr>
        <w:autoSpaceDE w:val="0"/>
        <w:autoSpaceDN w:val="0"/>
        <w:adjustRightInd w:val="0"/>
        <w:spacing w:after="0" w:line="240" w:lineRule="auto"/>
        <w:ind w:left="284" w:hanging="284"/>
        <w:rPr>
          <w:rFonts w:ascii="Lucida Sans" w:hAnsi="Lucida Sans" w:cs="Tahoma"/>
          <w:sz w:val="18"/>
          <w:szCs w:val="18"/>
        </w:rPr>
      </w:pPr>
      <w:r w:rsidRPr="00CC2E37">
        <w:rPr>
          <w:rFonts w:ascii="Lucida Sans" w:hAnsi="Lucida Sans" w:cs="Tahoma"/>
          <w:sz w:val="18"/>
          <w:szCs w:val="18"/>
        </w:rPr>
        <w:t xml:space="preserve">2. </w:t>
      </w:r>
      <w:r w:rsidR="001E102B" w:rsidRPr="00CC2E37">
        <w:rPr>
          <w:rFonts w:ascii="Lucida Sans" w:hAnsi="Lucida Sans" w:cs="Tahoma"/>
          <w:sz w:val="18"/>
          <w:szCs w:val="18"/>
        </w:rPr>
        <w:t xml:space="preserve">De </w:t>
      </w:r>
      <w:r w:rsidR="000C1051">
        <w:rPr>
          <w:rFonts w:ascii="Lucida Sans" w:hAnsi="Lucida Sans" w:cs="Tahoma"/>
          <w:sz w:val="18"/>
          <w:szCs w:val="18"/>
        </w:rPr>
        <w:t>directeur</w:t>
      </w:r>
      <w:r w:rsidRPr="00CC2E37">
        <w:rPr>
          <w:rFonts w:ascii="Lucida Sans" w:hAnsi="Lucida Sans" w:cs="Tahoma"/>
          <w:sz w:val="18"/>
          <w:szCs w:val="18"/>
        </w:rPr>
        <w:t xml:space="preserve"> rapporteert in de bedrijfsvoering paragraaf van de begroting en het jaarverslag over de plannen en voortgang van de onderzoeken naar de doelmatigheid en doeltreffendheid, en de uitputting van de bijbehorende budgetten. </w:t>
      </w:r>
    </w:p>
    <w:p w14:paraId="569569EA" w14:textId="77777777" w:rsidR="000A2AED" w:rsidRPr="00CC2E37" w:rsidRDefault="000A2AED" w:rsidP="002A090C">
      <w:pPr>
        <w:autoSpaceDE w:val="0"/>
        <w:autoSpaceDN w:val="0"/>
        <w:adjustRightInd w:val="0"/>
        <w:spacing w:after="0" w:line="240" w:lineRule="auto"/>
        <w:ind w:left="284" w:hanging="284"/>
        <w:rPr>
          <w:rFonts w:ascii="Lucida Sans" w:hAnsi="Lucida Sans" w:cs="Tahoma"/>
          <w:b/>
          <w:bCs/>
          <w:color w:val="000000"/>
          <w:sz w:val="18"/>
          <w:szCs w:val="18"/>
        </w:rPr>
      </w:pPr>
    </w:p>
    <w:p w14:paraId="3D0D2833" w14:textId="77777777" w:rsidR="000A2AED" w:rsidRPr="00CC2E37" w:rsidRDefault="000A2AED" w:rsidP="002A090C">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2</w:t>
      </w:r>
      <w:r w:rsidR="00C201D1" w:rsidRPr="00CC2E37">
        <w:rPr>
          <w:rFonts w:ascii="Lucida Sans" w:hAnsi="Lucida Sans" w:cs="Tahoma"/>
          <w:b/>
          <w:bCs/>
          <w:color w:val="000000"/>
          <w:sz w:val="18"/>
          <w:szCs w:val="18"/>
        </w:rPr>
        <w:t>2</w:t>
      </w:r>
      <w:r w:rsidRPr="00CC2E37">
        <w:rPr>
          <w:rFonts w:ascii="Lucida Sans" w:hAnsi="Lucida Sans" w:cs="Tahoma"/>
          <w:b/>
          <w:bCs/>
          <w:color w:val="000000"/>
          <w:sz w:val="18"/>
          <w:szCs w:val="18"/>
        </w:rPr>
        <w:t>: Paragraaf kostentoerekening</w:t>
      </w:r>
    </w:p>
    <w:p w14:paraId="6F6BC30C" w14:textId="5B670CAD" w:rsidR="001E102B" w:rsidRPr="00CC2E37" w:rsidRDefault="000A2AED" w:rsidP="00CC2E37">
      <w:pPr>
        <w:pStyle w:val="Geenafstand"/>
        <w:rPr>
          <w:rFonts w:ascii="Lucida Sans" w:hAnsi="Lucida Sans" w:cs="Tahoma"/>
          <w:color w:val="000000"/>
          <w:sz w:val="18"/>
          <w:szCs w:val="18"/>
        </w:rPr>
      </w:pPr>
      <w:r w:rsidRPr="00CC2E37">
        <w:rPr>
          <w:rFonts w:ascii="Lucida Sans" w:hAnsi="Lucida Sans" w:cs="Tahoma"/>
          <w:color w:val="000000"/>
          <w:sz w:val="18"/>
          <w:szCs w:val="18"/>
        </w:rPr>
        <w:t>In artikel 4</w:t>
      </w:r>
      <w:r w:rsidR="002A6340" w:rsidRPr="00CC2E37">
        <w:rPr>
          <w:rFonts w:ascii="Lucida Sans" w:hAnsi="Lucida Sans" w:cs="Tahoma"/>
          <w:color w:val="000000"/>
          <w:sz w:val="18"/>
          <w:szCs w:val="18"/>
        </w:rPr>
        <w:t>0</w:t>
      </w:r>
      <w:r w:rsidRPr="00CC2E37">
        <w:rPr>
          <w:rFonts w:ascii="Lucida Sans" w:hAnsi="Lucida Sans" w:cs="Tahoma"/>
          <w:color w:val="000000"/>
          <w:sz w:val="18"/>
          <w:szCs w:val="18"/>
        </w:rPr>
        <w:t xml:space="preserve">, derde lid, van de Gemeenschappelijke regeling Belastingsamenwerking gemeenten en hoogheemraadschap Utrecht is bepaald dat het bestuur een bijdrageverordening vaststelt met daarin </w:t>
      </w:r>
      <w:r w:rsidRPr="00CC2E37">
        <w:rPr>
          <w:rFonts w:ascii="Lucida Sans" w:hAnsi="Lucida Sans" w:cs="Tahoma"/>
          <w:color w:val="000000"/>
          <w:sz w:val="18"/>
          <w:szCs w:val="18"/>
        </w:rPr>
        <w:lastRenderedPageBreak/>
        <w:t>de methode en richtlijnen voor de kostenverdeelsleutel. In deze paragraaf vindt bij de begroting de verdere uitwerking plaats.</w:t>
      </w:r>
    </w:p>
    <w:p w14:paraId="142684FE" w14:textId="77777777" w:rsidR="00FF60B5" w:rsidRPr="00CC2E37" w:rsidRDefault="00FF60B5" w:rsidP="002A090C">
      <w:pPr>
        <w:autoSpaceDE w:val="0"/>
        <w:autoSpaceDN w:val="0"/>
        <w:adjustRightInd w:val="0"/>
        <w:spacing w:after="0" w:line="240" w:lineRule="auto"/>
        <w:ind w:left="284" w:hanging="284"/>
        <w:rPr>
          <w:rFonts w:ascii="Lucida Sans" w:hAnsi="Lucida Sans" w:cs="Tahoma"/>
          <w:b/>
          <w:bCs/>
          <w:color w:val="000000"/>
          <w:sz w:val="18"/>
          <w:szCs w:val="18"/>
        </w:rPr>
      </w:pPr>
    </w:p>
    <w:p w14:paraId="2747653D" w14:textId="77777777" w:rsidR="00CC2E37" w:rsidRDefault="00CC2E37"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1869BDB5" w14:textId="77777777" w:rsidR="00CC2E37" w:rsidRDefault="00CC2E37"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22845D0E" w14:textId="77777777" w:rsidR="00CC2E37" w:rsidRDefault="00CC2E37"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576C0677" w14:textId="77777777" w:rsidR="00CC2E37" w:rsidRDefault="00CC2E37"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64A3E839" w14:textId="77777777" w:rsidR="00CC2E37" w:rsidRDefault="00CC2E37"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24C8D1D4" w14:textId="6640F27F"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Hoofdstuk 5 Administratie en organisatie</w:t>
      </w:r>
    </w:p>
    <w:p w14:paraId="4726656B"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270D8494"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2</w:t>
      </w:r>
      <w:r w:rsidR="00C201D1" w:rsidRPr="00CC2E37">
        <w:rPr>
          <w:rFonts w:ascii="Lucida Sans" w:hAnsi="Lucida Sans" w:cs="Tahoma"/>
          <w:b/>
          <w:bCs/>
          <w:color w:val="000000"/>
          <w:sz w:val="18"/>
          <w:szCs w:val="18"/>
        </w:rPr>
        <w:t>3</w:t>
      </w:r>
      <w:r w:rsidRPr="00CC2E37">
        <w:rPr>
          <w:rFonts w:ascii="Lucida Sans" w:hAnsi="Lucida Sans" w:cs="Tahoma"/>
          <w:b/>
          <w:bCs/>
          <w:color w:val="000000"/>
          <w:sz w:val="18"/>
          <w:szCs w:val="18"/>
        </w:rPr>
        <w:t>: Administratie</w:t>
      </w:r>
    </w:p>
    <w:p w14:paraId="4CA3D8EA" w14:textId="3933656E" w:rsidR="000A2AED" w:rsidRPr="00CC2E37" w:rsidRDefault="001E102B" w:rsidP="008F5F32">
      <w:pPr>
        <w:autoSpaceDE w:val="0"/>
        <w:autoSpaceDN w:val="0"/>
        <w:adjustRightInd w:val="0"/>
        <w:spacing w:after="0" w:line="240" w:lineRule="auto"/>
        <w:rPr>
          <w:rFonts w:ascii="Lucida Sans" w:hAnsi="Lucida Sans" w:cs="Tahoma"/>
          <w:color w:val="000000"/>
          <w:sz w:val="18"/>
          <w:szCs w:val="18"/>
        </w:rPr>
      </w:pPr>
      <w:r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000A2AED" w:rsidRPr="00CC2E37">
        <w:rPr>
          <w:rFonts w:ascii="Lucida Sans" w:hAnsi="Lucida Sans" w:cs="Tahoma"/>
          <w:color w:val="000000"/>
          <w:sz w:val="18"/>
          <w:szCs w:val="18"/>
        </w:rPr>
        <w:t xml:space="preserve"> zorgt er voor dat de administratie zodanig van opzet en werking is, dat zij in ieder geval dienstbaar is voor:</w:t>
      </w:r>
    </w:p>
    <w:p w14:paraId="44C556DC" w14:textId="77777777" w:rsidR="000A2AED" w:rsidRPr="00CC2E37" w:rsidRDefault="000A2AED" w:rsidP="008F5F32">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a. het sturen en het beheersen van </w:t>
      </w:r>
      <w:r w:rsidR="001E102B" w:rsidRPr="00CC2E37">
        <w:rPr>
          <w:rFonts w:ascii="Lucida Sans" w:hAnsi="Lucida Sans" w:cs="Tahoma"/>
          <w:color w:val="000000"/>
          <w:sz w:val="18"/>
          <w:szCs w:val="18"/>
        </w:rPr>
        <w:t>de</w:t>
      </w:r>
      <w:r w:rsidR="004B036C" w:rsidRPr="00CC2E37">
        <w:rPr>
          <w:rFonts w:ascii="Lucida Sans" w:hAnsi="Lucida Sans" w:cs="Tahoma"/>
          <w:color w:val="000000"/>
          <w:sz w:val="18"/>
          <w:szCs w:val="18"/>
        </w:rPr>
        <w:t xml:space="preserve"> processen met betrek</w:t>
      </w:r>
      <w:r w:rsidR="001E102B" w:rsidRPr="00CC2E37">
        <w:rPr>
          <w:rFonts w:ascii="Lucida Sans" w:hAnsi="Lucida Sans" w:cs="Tahoma"/>
          <w:color w:val="000000"/>
          <w:sz w:val="18"/>
          <w:szCs w:val="18"/>
        </w:rPr>
        <w:t>k</w:t>
      </w:r>
      <w:r w:rsidR="004B036C" w:rsidRPr="00CC2E37">
        <w:rPr>
          <w:rFonts w:ascii="Lucida Sans" w:hAnsi="Lucida Sans" w:cs="Tahoma"/>
          <w:color w:val="000000"/>
          <w:sz w:val="18"/>
          <w:szCs w:val="18"/>
        </w:rPr>
        <w:t xml:space="preserve">ing tot de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w:t>
      </w:r>
    </w:p>
    <w:p w14:paraId="61A20532" w14:textId="77777777" w:rsidR="000A2AED" w:rsidRPr="00CC2E37" w:rsidRDefault="000A2AED" w:rsidP="008F5F32">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b. het verstrekken van informatie over ontwikkelingen in de omvang van activa, voorraden, vorderingen, schulden, rechten, verplichtingen, ontvangsten, betalingen, kosten en opbrengsten;</w:t>
      </w:r>
    </w:p>
    <w:p w14:paraId="1FAE2FC0" w14:textId="77777777" w:rsidR="000A2AED" w:rsidRPr="00CC2E37" w:rsidRDefault="000A2AED" w:rsidP="008F5F32">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c. het verschaffen van informatie over baten, lasten, prestaties, maatregelen en effecten aan budgethouders voor zowel de planning, de uitvoering als de verantwoording van de realisatie;</w:t>
      </w:r>
    </w:p>
    <w:p w14:paraId="786A9165" w14:textId="77777777" w:rsidR="000A2AED" w:rsidRPr="00CC2E37" w:rsidRDefault="000A2AED" w:rsidP="008F5F32">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d. een doelmatig beheer van geldstromen en financiële posities;</w:t>
      </w:r>
    </w:p>
    <w:p w14:paraId="2B58B5D2" w14:textId="77777777" w:rsidR="000A2AED" w:rsidRPr="00CC2E37" w:rsidRDefault="000A2AED" w:rsidP="008F5F32">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e. een goede interne en externe informatievoorziening over de uitvoering van de financieringsfunctie;</w:t>
      </w:r>
    </w:p>
    <w:p w14:paraId="054402F3" w14:textId="77777777" w:rsidR="000A2AED" w:rsidRPr="00CC2E37" w:rsidRDefault="000A2AED" w:rsidP="008F5F32">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f. het inzicht krijgen in en bevorderen van de rechtmatigheid, de doelmatigheid en de doeltreffendheid van het gevoerde bestuur in relatie tot de gestelde beleidsdoelen, de begroting en relevante wet- en regelgeving;</w:t>
      </w:r>
    </w:p>
    <w:p w14:paraId="1D31C699" w14:textId="77777777" w:rsidR="000A2AED" w:rsidRPr="00CC2E37" w:rsidRDefault="000A2AED" w:rsidP="008F5F32">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g. het afleggen van verantwoording over de rechtmatigheid, de doelmatigheid en de doeltreffendheid van het gevoerde bestuur in relatie tot de gestelde beleidsdoelen, de begroting en relevante wet en regelgeving</w:t>
      </w:r>
    </w:p>
    <w:p w14:paraId="199C9667" w14:textId="77777777" w:rsidR="000A2AED" w:rsidRPr="00CC2E37" w:rsidRDefault="000A2AED" w:rsidP="008F5F32">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h. de controle van de registratie van gegevens als zodanig en van de daaraan ontleende informatie alsmede voor de controle op de rechtmatigheid, de doelmatigheid en de doeltreffendheid van het gevoerde bestuur in relatie tot de gestelde beleidsdoelen, de begroting en relevante wet- en regelgeving.</w:t>
      </w:r>
    </w:p>
    <w:p w14:paraId="2742B773"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45847BF0"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2</w:t>
      </w:r>
      <w:r w:rsidR="00C201D1" w:rsidRPr="00CC2E37">
        <w:rPr>
          <w:rFonts w:ascii="Lucida Sans" w:hAnsi="Lucida Sans" w:cs="Tahoma"/>
          <w:b/>
          <w:bCs/>
          <w:color w:val="000000"/>
          <w:sz w:val="18"/>
          <w:szCs w:val="18"/>
        </w:rPr>
        <w:t>4</w:t>
      </w:r>
      <w:r w:rsidRPr="00CC2E37">
        <w:rPr>
          <w:rFonts w:ascii="Lucida Sans" w:hAnsi="Lucida Sans" w:cs="Tahoma"/>
          <w:b/>
          <w:bCs/>
          <w:color w:val="000000"/>
          <w:sz w:val="18"/>
          <w:szCs w:val="18"/>
        </w:rPr>
        <w:t>: Financiële administratie</w:t>
      </w:r>
    </w:p>
    <w:p w14:paraId="069372C5" w14:textId="06C9C7B9" w:rsidR="000A2AED" w:rsidRPr="00CC2E37" w:rsidRDefault="00FA6C99"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000A2AED" w:rsidRPr="00CC2E37">
        <w:rPr>
          <w:rFonts w:ascii="Lucida Sans" w:hAnsi="Lucida Sans" w:cs="Tahoma"/>
          <w:color w:val="000000"/>
          <w:sz w:val="18"/>
          <w:szCs w:val="18"/>
        </w:rPr>
        <w:t xml:space="preserve"> zorgt er voor dat:</w:t>
      </w:r>
    </w:p>
    <w:p w14:paraId="61A6951B" w14:textId="77777777" w:rsidR="000A2AED" w:rsidRPr="00CC2E37" w:rsidRDefault="000A2AED" w:rsidP="008F5F32">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a. de inrichting en de werking van de financiële administratie voldoen aan het Besluit begroting en verantwoording provincies en gemeenten, het </w:t>
      </w:r>
      <w:proofErr w:type="spellStart"/>
      <w:r w:rsidRPr="00CC2E37">
        <w:rPr>
          <w:rFonts w:ascii="Lucida Sans" w:hAnsi="Lucida Sans" w:cs="Tahoma"/>
          <w:color w:val="000000"/>
          <w:sz w:val="18"/>
          <w:szCs w:val="18"/>
        </w:rPr>
        <w:t>Waterschapsbesluit</w:t>
      </w:r>
      <w:proofErr w:type="spellEnd"/>
      <w:r w:rsidRPr="00CC2E37">
        <w:rPr>
          <w:rFonts w:ascii="Lucida Sans" w:hAnsi="Lucida Sans" w:cs="Tahoma"/>
          <w:color w:val="000000"/>
          <w:sz w:val="18"/>
          <w:szCs w:val="18"/>
        </w:rPr>
        <w:t xml:space="preserve"> en andere relevante wet- en regelgeving;</w:t>
      </w:r>
    </w:p>
    <w:p w14:paraId="4EB306B9" w14:textId="40334F5B" w:rsidR="000A2AED" w:rsidRPr="00CC2E37" w:rsidRDefault="000A2AED" w:rsidP="008F5F32">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b. de financiële administratie tijdig alle door het bestuur en </w:t>
      </w:r>
      <w:r w:rsidR="00FA6C99"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genomen besluiten waaraan financiële gevolgen verbonden zijn alsmede alle overige gegevens en stukken verstrekt krijgt die ten behoeve van een juiste verzorging van de financiële administratie, de verslaggeving en het beheer van de vermogenswaarden nodig is;</w:t>
      </w:r>
    </w:p>
    <w:p w14:paraId="4515BFD9" w14:textId="77777777" w:rsidR="000A2AED" w:rsidRPr="00CC2E37" w:rsidRDefault="000A2AED" w:rsidP="008F5F32">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c. de vereiste informatie tijdig verstrekt wordt aan het rijk, de waterschappen en gemeente(n), alsmede aan andere instellingen die specifieke verantwoordingsverplichtingen opleggen aan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w:t>
      </w:r>
    </w:p>
    <w:p w14:paraId="6E6DBD19" w14:textId="77777777" w:rsidR="000A2AED" w:rsidRPr="00CC2E37" w:rsidRDefault="000A2AED" w:rsidP="008F5F32">
      <w:pPr>
        <w:autoSpaceDE w:val="0"/>
        <w:autoSpaceDN w:val="0"/>
        <w:adjustRightInd w:val="0"/>
        <w:spacing w:after="0" w:line="240" w:lineRule="auto"/>
        <w:ind w:left="567" w:hanging="283"/>
        <w:rPr>
          <w:rFonts w:ascii="Lucida Sans" w:hAnsi="Lucida Sans" w:cs="Tahoma"/>
          <w:color w:val="000000"/>
          <w:sz w:val="18"/>
          <w:szCs w:val="18"/>
        </w:rPr>
      </w:pPr>
    </w:p>
    <w:p w14:paraId="02FC5D0D"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2</w:t>
      </w:r>
      <w:r w:rsidR="00C201D1" w:rsidRPr="00CC2E37">
        <w:rPr>
          <w:rFonts w:ascii="Lucida Sans" w:hAnsi="Lucida Sans" w:cs="Tahoma"/>
          <w:b/>
          <w:bCs/>
          <w:color w:val="000000"/>
          <w:sz w:val="18"/>
          <w:szCs w:val="18"/>
        </w:rPr>
        <w:t>5</w:t>
      </w:r>
      <w:r w:rsidRPr="00CC2E37">
        <w:rPr>
          <w:rFonts w:ascii="Lucida Sans" w:hAnsi="Lucida Sans" w:cs="Tahoma"/>
          <w:b/>
          <w:bCs/>
          <w:color w:val="000000"/>
          <w:sz w:val="18"/>
          <w:szCs w:val="18"/>
        </w:rPr>
        <w:t>: Organisatie en administratieve organisatie</w:t>
      </w:r>
    </w:p>
    <w:p w14:paraId="268A5DAB" w14:textId="1CACFDE9"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1. </w:t>
      </w:r>
      <w:r w:rsidR="00FA6C99"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zorgt voor en legt (in besluiten) vast:</w:t>
      </w:r>
    </w:p>
    <w:p w14:paraId="25382777" w14:textId="77777777" w:rsidR="000A2AED" w:rsidRPr="00CC2E37" w:rsidRDefault="000A2AED" w:rsidP="00BB4465">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a. een eenduidige indeling van de organisatie van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 xml:space="preserve"> en een eenduidige toewijzing van de taken aan organisatorische eenheden;</w:t>
      </w:r>
    </w:p>
    <w:p w14:paraId="764ECF80" w14:textId="77777777" w:rsidR="000A2AED" w:rsidRPr="00CC2E37" w:rsidRDefault="000A2AED" w:rsidP="00BB4465">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b. een adequate scheiding van taken, functies, bevoegdheden, verantwoordelijkheden, zodat aan de eisen van interne controle wordt voldaan en de betrouwbaarheid van de verstrekte informatie aan beleids- en beheersorganen is gewaarborgd;</w:t>
      </w:r>
    </w:p>
    <w:p w14:paraId="487B6872" w14:textId="77777777" w:rsidR="000A2AED" w:rsidRPr="00CC2E37" w:rsidRDefault="000A2AED" w:rsidP="00BB4465">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c. de wijze waarop wordt gewaarborgd dat de uitvoering van de begroting rechtmatig, doelmatig en doeltreffend verloopt;</w:t>
      </w:r>
    </w:p>
    <w:p w14:paraId="4162BC80" w14:textId="77777777" w:rsidR="000A2AED" w:rsidRPr="00CC2E37" w:rsidRDefault="000A2AED" w:rsidP="00BB4465">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d. de verlening van mandaten en volmachten voor het aangaan van verplichtingen ten laste van de toegekende budgetten en investeringskredieten;</w:t>
      </w:r>
    </w:p>
    <w:p w14:paraId="03E6413C" w14:textId="77777777" w:rsidR="000A2AED" w:rsidRPr="00CC2E37" w:rsidRDefault="000A2AED" w:rsidP="00BB4465">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e. de te maken afspraken met de verantwoordelijken voor organisatorische eenheden over de te leveren prestaties, de daarvoor beschikbare middelen en de wijze en frequentie van rapportage over de voortgang van de activiteiten en uitputting van middelen;</w:t>
      </w:r>
    </w:p>
    <w:p w14:paraId="33616042" w14:textId="77777777" w:rsidR="000A2AED" w:rsidRPr="00CC2E37" w:rsidRDefault="000A2AED" w:rsidP="00BB4465">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f. de regels voor de verlening van decharge over het gevoerde beheer van de organisatorische eenheden;</w:t>
      </w:r>
    </w:p>
    <w:p w14:paraId="39B68610" w14:textId="77777777" w:rsidR="000A2AED" w:rsidRPr="00CC2E37" w:rsidRDefault="000A2AED" w:rsidP="00BB4465">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g. de interne regels (beleid ‘Inkoop en aanbesteding’) voor de inkoop en aanbesteding van werken, diensten en leveringen die waarborgen, dat wordt gehandeld in overeenstemming met de Europese en nationale regels ter zake;</w:t>
      </w:r>
    </w:p>
    <w:p w14:paraId="2A41F598" w14:textId="0CA3C876" w:rsidR="000A2AED" w:rsidRPr="00CC2E37" w:rsidRDefault="000A2AED" w:rsidP="00BB4465">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t xml:space="preserve">h. regels die aangeven welke elementen in ieder geval moeten worden opgenomen in voorstellen voor investeringsbesluiten die aan het bestuur </w:t>
      </w:r>
      <w:r w:rsidR="00FA6C99" w:rsidRPr="00CC2E37">
        <w:rPr>
          <w:rFonts w:ascii="Lucida Sans" w:hAnsi="Lucida Sans" w:cs="Tahoma"/>
          <w:color w:val="000000"/>
          <w:sz w:val="18"/>
          <w:szCs w:val="18"/>
        </w:rPr>
        <w:t xml:space="preserve">of </w:t>
      </w:r>
      <w:r w:rsidR="000C1051">
        <w:rPr>
          <w:rFonts w:ascii="Lucida Sans" w:hAnsi="Lucida Sans" w:cs="Tahoma"/>
          <w:color w:val="000000"/>
          <w:sz w:val="18"/>
          <w:szCs w:val="18"/>
        </w:rPr>
        <w:t>directeur</w:t>
      </w:r>
      <w:r w:rsidR="00FA6C99" w:rsidRPr="00CC2E37">
        <w:rPr>
          <w:rFonts w:ascii="Lucida Sans" w:hAnsi="Lucida Sans" w:cs="Tahoma"/>
          <w:color w:val="000000"/>
          <w:sz w:val="18"/>
          <w:szCs w:val="18"/>
        </w:rPr>
        <w:t xml:space="preserve"> </w:t>
      </w:r>
      <w:r w:rsidRPr="00CC2E37">
        <w:rPr>
          <w:rFonts w:ascii="Lucida Sans" w:hAnsi="Lucida Sans" w:cs="Tahoma"/>
          <w:color w:val="000000"/>
          <w:sz w:val="18"/>
          <w:szCs w:val="18"/>
        </w:rPr>
        <w:t>worden voorgelegd;</w:t>
      </w:r>
    </w:p>
    <w:p w14:paraId="3F77A3A2" w14:textId="77777777" w:rsidR="000A2AED" w:rsidRPr="00CC2E37" w:rsidRDefault="000A2AED" w:rsidP="00BB4465">
      <w:pPr>
        <w:autoSpaceDE w:val="0"/>
        <w:autoSpaceDN w:val="0"/>
        <w:adjustRightInd w:val="0"/>
        <w:spacing w:after="0" w:line="240" w:lineRule="auto"/>
        <w:ind w:left="567" w:hanging="283"/>
        <w:rPr>
          <w:rFonts w:ascii="Lucida Sans" w:hAnsi="Lucida Sans" w:cs="Tahoma"/>
          <w:color w:val="000000"/>
          <w:sz w:val="18"/>
          <w:szCs w:val="18"/>
        </w:rPr>
      </w:pPr>
      <w:r w:rsidRPr="00CC2E37">
        <w:rPr>
          <w:rFonts w:ascii="Lucida Sans" w:hAnsi="Lucida Sans" w:cs="Tahoma"/>
          <w:color w:val="000000"/>
          <w:sz w:val="18"/>
          <w:szCs w:val="18"/>
        </w:rPr>
        <w:lastRenderedPageBreak/>
        <w:t xml:space="preserve">i. de wijze waarop wordt voorkomen dat misbruik en oneigenlijk gebruik van regelingen en eigendommen van </w:t>
      </w:r>
      <w:proofErr w:type="spellStart"/>
      <w:r w:rsidRPr="00CC2E37">
        <w:rPr>
          <w:rFonts w:ascii="Lucida Sans" w:hAnsi="Lucida Sans" w:cs="Tahoma"/>
          <w:color w:val="000000"/>
          <w:sz w:val="18"/>
          <w:szCs w:val="18"/>
        </w:rPr>
        <w:t>BghU</w:t>
      </w:r>
      <w:proofErr w:type="spellEnd"/>
      <w:r w:rsidRPr="00CC2E37">
        <w:rPr>
          <w:rFonts w:ascii="Lucida Sans" w:hAnsi="Lucida Sans" w:cs="Tahoma"/>
          <w:color w:val="000000"/>
          <w:sz w:val="18"/>
          <w:szCs w:val="18"/>
        </w:rPr>
        <w:t xml:space="preserve"> wordt gemaakt.</w:t>
      </w:r>
    </w:p>
    <w:p w14:paraId="6BCD4867" w14:textId="05EFCF28"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2. </w:t>
      </w:r>
      <w:r w:rsidR="00FA6C99"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actualiseert de in het eerste lid bedoelde organisatie en regeling zodra hiertoe aanleiding is.</w:t>
      </w:r>
    </w:p>
    <w:p w14:paraId="3D5F8D5B" w14:textId="5AC86444"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 xml:space="preserve">3. </w:t>
      </w:r>
      <w:r w:rsidR="00FA6C99" w:rsidRPr="00CC2E37">
        <w:rPr>
          <w:rFonts w:ascii="Lucida Sans" w:hAnsi="Lucida Sans" w:cs="Tahoma"/>
          <w:color w:val="000000"/>
          <w:sz w:val="18"/>
          <w:szCs w:val="18"/>
        </w:rPr>
        <w:t xml:space="preserve">De </w:t>
      </w:r>
      <w:r w:rsidR="000C1051">
        <w:rPr>
          <w:rFonts w:ascii="Lucida Sans" w:hAnsi="Lucida Sans" w:cs="Tahoma"/>
          <w:color w:val="000000"/>
          <w:sz w:val="18"/>
          <w:szCs w:val="18"/>
        </w:rPr>
        <w:t>directeur</w:t>
      </w:r>
      <w:r w:rsidRPr="00CC2E37">
        <w:rPr>
          <w:rFonts w:ascii="Lucida Sans" w:hAnsi="Lucida Sans" w:cs="Tahoma"/>
          <w:color w:val="000000"/>
          <w:sz w:val="18"/>
          <w:szCs w:val="18"/>
        </w:rPr>
        <w:t xml:space="preserve"> zendt de in het eerste lid bedoelde besluiten t</w:t>
      </w:r>
      <w:r w:rsidR="00FA6C99" w:rsidRPr="00CC2E37">
        <w:rPr>
          <w:rFonts w:ascii="Lucida Sans" w:hAnsi="Lucida Sans" w:cs="Tahoma"/>
          <w:color w:val="000000"/>
          <w:sz w:val="18"/>
          <w:szCs w:val="18"/>
        </w:rPr>
        <w:t>er kennisneming aan het</w:t>
      </w:r>
      <w:r w:rsidRPr="00CC2E37">
        <w:rPr>
          <w:rFonts w:ascii="Lucida Sans" w:hAnsi="Lucida Sans" w:cs="Tahoma"/>
          <w:color w:val="000000"/>
          <w:sz w:val="18"/>
          <w:szCs w:val="18"/>
        </w:rPr>
        <w:t xml:space="preserve"> bestuur.</w:t>
      </w:r>
    </w:p>
    <w:p w14:paraId="15BEB24E"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p>
    <w:p w14:paraId="3F3F36F1" w14:textId="77777777" w:rsidR="00CC2E37" w:rsidRDefault="00CC2E37"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604255A7" w14:textId="77777777" w:rsidR="00CC2E37" w:rsidRDefault="00CC2E37"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4FCB106F" w14:textId="772BA413"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Hoofdstuk 5 Slotbepalingen</w:t>
      </w:r>
    </w:p>
    <w:p w14:paraId="3C4251B5"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57456F5C"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2</w:t>
      </w:r>
      <w:r w:rsidR="00C201D1" w:rsidRPr="00CC2E37">
        <w:rPr>
          <w:rFonts w:ascii="Lucida Sans" w:hAnsi="Lucida Sans" w:cs="Tahoma"/>
          <w:b/>
          <w:bCs/>
          <w:color w:val="000000"/>
          <w:sz w:val="18"/>
          <w:szCs w:val="18"/>
        </w:rPr>
        <w:t>6</w:t>
      </w:r>
      <w:r w:rsidRPr="00CC2E37">
        <w:rPr>
          <w:rFonts w:ascii="Lucida Sans" w:hAnsi="Lucida Sans" w:cs="Tahoma"/>
          <w:b/>
          <w:bCs/>
          <w:color w:val="000000"/>
          <w:sz w:val="18"/>
          <w:szCs w:val="18"/>
        </w:rPr>
        <w:t>: Inwerkingtreding</w:t>
      </w:r>
    </w:p>
    <w:p w14:paraId="1DCDF7C3" w14:textId="137FC78B"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1. Deze verordening treedt in werking met ingang van het begrotingsjaar 20</w:t>
      </w:r>
      <w:r w:rsidR="008B6855" w:rsidRPr="00CC2E37">
        <w:rPr>
          <w:rFonts w:ascii="Lucida Sans" w:hAnsi="Lucida Sans" w:cs="Tahoma"/>
          <w:color w:val="000000"/>
          <w:sz w:val="18"/>
          <w:szCs w:val="18"/>
        </w:rPr>
        <w:t>22</w:t>
      </w:r>
      <w:r w:rsidRPr="00CC2E37">
        <w:rPr>
          <w:rFonts w:ascii="Lucida Sans" w:hAnsi="Lucida Sans" w:cs="Tahoma"/>
          <w:color w:val="000000"/>
          <w:sz w:val="18"/>
          <w:szCs w:val="18"/>
        </w:rPr>
        <w:t xml:space="preserve">, met dien verstande dat de begroting, de jaarverslaggeving, de uitvoeringsinformatie en de informatie voor derden en de daarbij behorende toelichtingen, zoals bedoeld in de Gemeentewet, het Besluit begroting en verantwoording provincies en gemeenten, de Waterschapswet, het </w:t>
      </w:r>
      <w:proofErr w:type="spellStart"/>
      <w:r w:rsidRPr="00CC2E37">
        <w:rPr>
          <w:rFonts w:ascii="Lucida Sans" w:hAnsi="Lucida Sans" w:cs="Tahoma"/>
          <w:color w:val="000000"/>
          <w:sz w:val="18"/>
          <w:szCs w:val="18"/>
        </w:rPr>
        <w:t>Waterschapsbesluit</w:t>
      </w:r>
      <w:proofErr w:type="spellEnd"/>
      <w:r w:rsidRPr="00CC2E37">
        <w:rPr>
          <w:rFonts w:ascii="Lucida Sans" w:hAnsi="Lucida Sans" w:cs="Tahoma"/>
          <w:color w:val="000000"/>
          <w:sz w:val="18"/>
          <w:szCs w:val="18"/>
        </w:rPr>
        <w:t xml:space="preserve"> en deze verordening, die betrekking hebben op het begrotingsjaar 20</w:t>
      </w:r>
      <w:r w:rsidR="008B6855" w:rsidRPr="00CC2E37">
        <w:rPr>
          <w:rFonts w:ascii="Lucida Sans" w:hAnsi="Lucida Sans" w:cs="Tahoma"/>
          <w:color w:val="000000"/>
          <w:sz w:val="18"/>
          <w:szCs w:val="18"/>
        </w:rPr>
        <w:t>22</w:t>
      </w:r>
      <w:r w:rsidRPr="00CC2E37">
        <w:rPr>
          <w:rFonts w:ascii="Lucida Sans" w:hAnsi="Lucida Sans" w:cs="Tahoma"/>
          <w:color w:val="000000"/>
          <w:sz w:val="18"/>
          <w:szCs w:val="18"/>
        </w:rPr>
        <w:t xml:space="preserve"> en latere begrotingsjaren voldoen aan de bepalingen van deze verordening.</w:t>
      </w:r>
    </w:p>
    <w:p w14:paraId="01A6B76E" w14:textId="11AAC979"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r w:rsidRPr="00CC2E37">
        <w:rPr>
          <w:rFonts w:ascii="Lucida Sans" w:hAnsi="Lucida Sans" w:cs="Tahoma"/>
          <w:color w:val="000000"/>
          <w:sz w:val="18"/>
          <w:szCs w:val="18"/>
        </w:rPr>
        <w:t>2. De meerjarenramingen die worden opgesteld in begrotingsjaren met ingang van 20</w:t>
      </w:r>
      <w:r w:rsidR="008B6855" w:rsidRPr="00CC2E37">
        <w:rPr>
          <w:rFonts w:ascii="Lucida Sans" w:hAnsi="Lucida Sans" w:cs="Tahoma"/>
          <w:color w:val="000000"/>
          <w:sz w:val="18"/>
          <w:szCs w:val="18"/>
        </w:rPr>
        <w:t>22</w:t>
      </w:r>
      <w:r w:rsidRPr="00CC2E37">
        <w:rPr>
          <w:rFonts w:ascii="Lucida Sans" w:hAnsi="Lucida Sans" w:cs="Tahoma"/>
          <w:color w:val="000000"/>
          <w:sz w:val="18"/>
          <w:szCs w:val="18"/>
        </w:rPr>
        <w:t xml:space="preserve"> voldoen aan de bepalingen van deze verordening.</w:t>
      </w:r>
    </w:p>
    <w:p w14:paraId="73D7A44A"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p>
    <w:p w14:paraId="32C6A6F7" w14:textId="77777777" w:rsidR="000A2AED" w:rsidRPr="00CC2E37" w:rsidRDefault="000A2AED" w:rsidP="00B779F5">
      <w:pPr>
        <w:autoSpaceDE w:val="0"/>
        <w:autoSpaceDN w:val="0"/>
        <w:adjustRightInd w:val="0"/>
        <w:spacing w:after="0" w:line="240" w:lineRule="auto"/>
        <w:ind w:left="284" w:hanging="284"/>
        <w:rPr>
          <w:rFonts w:ascii="Lucida Sans" w:hAnsi="Lucida Sans" w:cs="Tahoma"/>
          <w:b/>
          <w:bCs/>
          <w:color w:val="000000"/>
          <w:sz w:val="18"/>
          <w:szCs w:val="18"/>
        </w:rPr>
      </w:pPr>
      <w:r w:rsidRPr="00CC2E37">
        <w:rPr>
          <w:rFonts w:ascii="Lucida Sans" w:hAnsi="Lucida Sans" w:cs="Tahoma"/>
          <w:b/>
          <w:bCs/>
          <w:color w:val="000000"/>
          <w:sz w:val="18"/>
          <w:szCs w:val="18"/>
        </w:rPr>
        <w:t>Artikel 2</w:t>
      </w:r>
      <w:r w:rsidR="00C201D1" w:rsidRPr="00CC2E37">
        <w:rPr>
          <w:rFonts w:ascii="Lucida Sans" w:hAnsi="Lucida Sans" w:cs="Tahoma"/>
          <w:b/>
          <w:bCs/>
          <w:color w:val="000000"/>
          <w:sz w:val="18"/>
          <w:szCs w:val="18"/>
        </w:rPr>
        <w:t>7</w:t>
      </w:r>
      <w:r w:rsidRPr="00CC2E37">
        <w:rPr>
          <w:rFonts w:ascii="Lucida Sans" w:hAnsi="Lucida Sans" w:cs="Tahoma"/>
          <w:b/>
          <w:bCs/>
          <w:color w:val="000000"/>
          <w:sz w:val="18"/>
          <w:szCs w:val="18"/>
        </w:rPr>
        <w:t>: Citeertitel</w:t>
      </w:r>
    </w:p>
    <w:p w14:paraId="0A002F52" w14:textId="673F7D58" w:rsidR="000A2AED" w:rsidRPr="00CC2E37" w:rsidRDefault="000A2AED" w:rsidP="00DB5322">
      <w:pPr>
        <w:autoSpaceDE w:val="0"/>
        <w:autoSpaceDN w:val="0"/>
        <w:adjustRightInd w:val="0"/>
        <w:spacing w:after="0" w:line="240" w:lineRule="auto"/>
        <w:rPr>
          <w:rFonts w:ascii="Lucida Sans" w:hAnsi="Lucida Sans" w:cs="Tahoma"/>
          <w:color w:val="000000"/>
          <w:sz w:val="18"/>
          <w:szCs w:val="18"/>
        </w:rPr>
      </w:pPr>
      <w:r w:rsidRPr="00CC2E37">
        <w:rPr>
          <w:rFonts w:ascii="Lucida Sans" w:hAnsi="Lucida Sans" w:cs="Tahoma"/>
          <w:color w:val="000000"/>
          <w:sz w:val="18"/>
          <w:szCs w:val="18"/>
        </w:rPr>
        <w:t xml:space="preserve">Deze verordening wordt aangehaald als </w:t>
      </w:r>
      <w:r w:rsidR="00CC2E37" w:rsidRPr="00CC2E37">
        <w:rPr>
          <w:rFonts w:ascii="Lucida Sans" w:hAnsi="Lucida Sans" w:cs="Tahoma"/>
          <w:color w:val="000000"/>
          <w:sz w:val="18"/>
          <w:szCs w:val="18"/>
        </w:rPr>
        <w:t>“</w:t>
      </w:r>
      <w:r w:rsidRPr="00CC2E37">
        <w:rPr>
          <w:rFonts w:ascii="Lucida Sans" w:hAnsi="Lucida Sans" w:cs="Tahoma"/>
          <w:color w:val="000000"/>
          <w:sz w:val="18"/>
          <w:szCs w:val="18"/>
        </w:rPr>
        <w:t xml:space="preserve">Verordening beleids- en verantwoordingsfunctie </w:t>
      </w:r>
      <w:proofErr w:type="spellStart"/>
      <w:r w:rsidRPr="00CC2E37">
        <w:rPr>
          <w:rFonts w:ascii="Lucida Sans" w:hAnsi="Lucida Sans" w:cs="Tahoma"/>
          <w:color w:val="000000"/>
          <w:sz w:val="18"/>
          <w:szCs w:val="18"/>
        </w:rPr>
        <w:t>BghU</w:t>
      </w:r>
      <w:proofErr w:type="spellEnd"/>
      <w:r w:rsidR="00271BEE" w:rsidRPr="00CC2E37">
        <w:rPr>
          <w:rFonts w:ascii="Lucida Sans" w:hAnsi="Lucida Sans" w:cs="Tahoma"/>
          <w:color w:val="000000"/>
          <w:sz w:val="18"/>
          <w:szCs w:val="18"/>
        </w:rPr>
        <w:t xml:space="preserve"> 20</w:t>
      </w:r>
      <w:r w:rsidR="008B6855" w:rsidRPr="00CC2E37">
        <w:rPr>
          <w:rFonts w:ascii="Lucida Sans" w:hAnsi="Lucida Sans" w:cs="Tahoma"/>
          <w:color w:val="000000"/>
          <w:sz w:val="18"/>
          <w:szCs w:val="18"/>
        </w:rPr>
        <w:t>22</w:t>
      </w:r>
      <w:r w:rsidR="00CC2E37" w:rsidRPr="00CC2E37">
        <w:rPr>
          <w:rFonts w:ascii="Lucida Sans" w:hAnsi="Lucida Sans" w:cs="Tahoma"/>
          <w:color w:val="000000"/>
          <w:sz w:val="18"/>
          <w:szCs w:val="18"/>
        </w:rPr>
        <w:t xml:space="preserve"> -2025”</w:t>
      </w:r>
      <w:r w:rsidRPr="00CC2E37">
        <w:rPr>
          <w:rFonts w:ascii="Lucida Sans" w:hAnsi="Lucida Sans" w:cs="Tahoma"/>
          <w:color w:val="000000"/>
          <w:sz w:val="18"/>
          <w:szCs w:val="18"/>
        </w:rPr>
        <w:t>.</w:t>
      </w:r>
    </w:p>
    <w:p w14:paraId="44240B3F" w14:textId="77777777" w:rsidR="000A2AED" w:rsidRPr="00CC2E37" w:rsidRDefault="000A2AED" w:rsidP="00B779F5">
      <w:pPr>
        <w:autoSpaceDE w:val="0"/>
        <w:autoSpaceDN w:val="0"/>
        <w:adjustRightInd w:val="0"/>
        <w:spacing w:after="0" w:line="240" w:lineRule="auto"/>
        <w:ind w:left="284" w:hanging="284"/>
        <w:rPr>
          <w:rFonts w:ascii="Lucida Sans" w:hAnsi="Lucida Sans" w:cs="Tahoma"/>
          <w:color w:val="000000"/>
          <w:sz w:val="18"/>
          <w:szCs w:val="18"/>
        </w:rPr>
      </w:pPr>
    </w:p>
    <w:p w14:paraId="5FBF12A9" w14:textId="3477942C" w:rsidR="008B6855" w:rsidRPr="00CC2E37" w:rsidRDefault="008B6855" w:rsidP="008B6855">
      <w:pPr>
        <w:autoSpaceDE w:val="0"/>
        <w:autoSpaceDN w:val="0"/>
        <w:adjustRightInd w:val="0"/>
        <w:rPr>
          <w:rFonts w:ascii="Lucida Sans" w:hAnsi="Lucida Sans" w:cs="Tahoma"/>
          <w:sz w:val="18"/>
          <w:szCs w:val="18"/>
        </w:rPr>
      </w:pPr>
      <w:bookmarkStart w:id="0" w:name="_Hlk86922252"/>
      <w:r w:rsidRPr="00CC2E37">
        <w:rPr>
          <w:rFonts w:ascii="Lucida Sans" w:hAnsi="Lucida Sans" w:cs="Tahoma"/>
          <w:sz w:val="18"/>
          <w:szCs w:val="18"/>
        </w:rPr>
        <w:t xml:space="preserve">Aldus vastgesteld in de vergadering van het bestuur </w:t>
      </w:r>
      <w:proofErr w:type="spellStart"/>
      <w:r w:rsidRPr="00CC2E37">
        <w:rPr>
          <w:rFonts w:ascii="Lucida Sans" w:hAnsi="Lucida Sans" w:cs="Tahoma"/>
          <w:sz w:val="18"/>
          <w:szCs w:val="18"/>
        </w:rPr>
        <w:t>BghU</w:t>
      </w:r>
      <w:proofErr w:type="spellEnd"/>
      <w:r w:rsidRPr="00CC2E37">
        <w:rPr>
          <w:rFonts w:ascii="Lucida Sans" w:hAnsi="Lucida Sans" w:cs="Tahoma"/>
          <w:sz w:val="18"/>
          <w:szCs w:val="18"/>
        </w:rPr>
        <w:t xml:space="preserve"> van 9 december 2021, te Utrecht.</w:t>
      </w:r>
    </w:p>
    <w:p w14:paraId="05408596" w14:textId="77777777" w:rsidR="008B6855" w:rsidRPr="00CC2E37" w:rsidRDefault="008B6855" w:rsidP="008B6855">
      <w:pPr>
        <w:autoSpaceDE w:val="0"/>
        <w:autoSpaceDN w:val="0"/>
        <w:adjustRightInd w:val="0"/>
        <w:rPr>
          <w:rFonts w:ascii="Lucida Sans" w:hAnsi="Lucida Sans" w:cs="Tahoma"/>
          <w:sz w:val="18"/>
          <w:szCs w:val="18"/>
        </w:rPr>
      </w:pPr>
      <w:r w:rsidRPr="00CC2E37">
        <w:rPr>
          <w:rFonts w:ascii="Lucida Sans" w:hAnsi="Lucida Sans" w:cs="Tahoma"/>
          <w:sz w:val="18"/>
          <w:szCs w:val="18"/>
        </w:rPr>
        <w:t xml:space="preserve">Het Bestuur van </w:t>
      </w:r>
      <w:proofErr w:type="spellStart"/>
      <w:r w:rsidRPr="00CC2E37">
        <w:rPr>
          <w:rFonts w:ascii="Lucida Sans" w:hAnsi="Lucida Sans" w:cs="Tahoma"/>
          <w:sz w:val="18"/>
          <w:szCs w:val="18"/>
        </w:rPr>
        <w:t>BghU</w:t>
      </w:r>
      <w:proofErr w:type="spellEnd"/>
      <w:r w:rsidRPr="00CC2E37">
        <w:rPr>
          <w:rFonts w:ascii="Lucida Sans" w:hAnsi="Lucida Sans" w:cs="Tahoma"/>
          <w:sz w:val="18"/>
          <w:szCs w:val="18"/>
        </w:rPr>
        <w:t>,</w:t>
      </w:r>
    </w:p>
    <w:p w14:paraId="17517155" w14:textId="77777777" w:rsidR="008B6855" w:rsidRPr="00CC2E37" w:rsidRDefault="008B6855" w:rsidP="008B6855">
      <w:pPr>
        <w:autoSpaceDE w:val="0"/>
        <w:autoSpaceDN w:val="0"/>
        <w:adjustRightInd w:val="0"/>
        <w:rPr>
          <w:rFonts w:ascii="Lucida Sans" w:hAnsi="Lucida Sans" w:cs="Tahoma"/>
          <w:sz w:val="18"/>
          <w:szCs w:val="18"/>
        </w:rPr>
      </w:pPr>
    </w:p>
    <w:p w14:paraId="7C870D7D" w14:textId="77777777" w:rsidR="008B6855" w:rsidRPr="00CC2E37" w:rsidRDefault="008B6855" w:rsidP="008B6855">
      <w:pPr>
        <w:rPr>
          <w:rFonts w:ascii="Lucida Sans" w:hAnsi="Lucida Sans" w:cs="Tahoma"/>
          <w:sz w:val="18"/>
          <w:szCs w:val="18"/>
        </w:rPr>
      </w:pPr>
      <w:r w:rsidRPr="00CC2E37">
        <w:rPr>
          <w:rFonts w:ascii="Lucida Sans" w:hAnsi="Lucida Sans" w:cs="Tahoma"/>
          <w:sz w:val="18"/>
          <w:szCs w:val="18"/>
        </w:rPr>
        <w:t>de voorzitter</w:t>
      </w:r>
      <w:r w:rsidRPr="00CC2E37">
        <w:rPr>
          <w:rFonts w:ascii="Lucida Sans" w:hAnsi="Lucida Sans" w:cs="Tahoma"/>
          <w:sz w:val="18"/>
          <w:szCs w:val="18"/>
        </w:rPr>
        <w:tab/>
      </w:r>
      <w:r w:rsidRPr="00CC2E37">
        <w:rPr>
          <w:rFonts w:ascii="Lucida Sans" w:hAnsi="Lucida Sans" w:cs="Tahoma"/>
          <w:sz w:val="18"/>
          <w:szCs w:val="18"/>
        </w:rPr>
        <w:tab/>
      </w:r>
      <w:r w:rsidRPr="00CC2E37">
        <w:rPr>
          <w:rFonts w:ascii="Lucida Sans" w:hAnsi="Lucida Sans" w:cs="Tahoma"/>
          <w:sz w:val="18"/>
          <w:szCs w:val="18"/>
        </w:rPr>
        <w:tab/>
      </w:r>
      <w:r w:rsidRPr="00CC2E37">
        <w:rPr>
          <w:rFonts w:ascii="Lucida Sans" w:hAnsi="Lucida Sans" w:cs="Tahoma"/>
          <w:sz w:val="18"/>
          <w:szCs w:val="18"/>
        </w:rPr>
        <w:tab/>
      </w:r>
      <w:r w:rsidRPr="00CC2E37">
        <w:rPr>
          <w:rFonts w:ascii="Lucida Sans" w:hAnsi="Lucida Sans" w:cs="Tahoma"/>
          <w:sz w:val="18"/>
          <w:szCs w:val="18"/>
        </w:rPr>
        <w:tab/>
      </w:r>
      <w:r w:rsidRPr="00CC2E37">
        <w:rPr>
          <w:rFonts w:ascii="Lucida Sans" w:hAnsi="Lucida Sans" w:cs="Tahoma"/>
          <w:sz w:val="18"/>
          <w:szCs w:val="18"/>
        </w:rPr>
        <w:tab/>
      </w:r>
      <w:r w:rsidRPr="00CC2E37">
        <w:rPr>
          <w:rFonts w:ascii="Lucida Sans" w:hAnsi="Lucida Sans" w:cs="Tahoma"/>
          <w:sz w:val="18"/>
          <w:szCs w:val="18"/>
        </w:rPr>
        <w:tab/>
        <w:t xml:space="preserve">de secretaris,              </w:t>
      </w:r>
    </w:p>
    <w:p w14:paraId="641D718A" w14:textId="4C1E0115" w:rsidR="008B6855" w:rsidRPr="00CC2E37" w:rsidRDefault="008B6855" w:rsidP="008B6855">
      <w:pPr>
        <w:rPr>
          <w:rFonts w:ascii="Lucida Sans" w:hAnsi="Lucida Sans" w:cs="Tahoma"/>
          <w:sz w:val="18"/>
          <w:szCs w:val="18"/>
        </w:rPr>
      </w:pPr>
      <w:r w:rsidRPr="00CC2E37">
        <w:rPr>
          <w:rFonts w:ascii="Lucida Sans" w:hAnsi="Lucida Sans" w:cs="Tahoma"/>
          <w:sz w:val="18"/>
          <w:szCs w:val="18"/>
        </w:rPr>
        <w:t xml:space="preserve">                                                                                           </w:t>
      </w:r>
    </w:p>
    <w:p w14:paraId="1C962623" w14:textId="77777777" w:rsidR="008B6855" w:rsidRPr="00CC2E37" w:rsidRDefault="008B6855" w:rsidP="008B6855">
      <w:pPr>
        <w:rPr>
          <w:rFonts w:ascii="Lucida Sans" w:hAnsi="Lucida Sans" w:cs="Tahoma"/>
          <w:sz w:val="18"/>
          <w:szCs w:val="18"/>
        </w:rPr>
      </w:pPr>
      <w:bookmarkStart w:id="1" w:name="_GoBack"/>
      <w:bookmarkEnd w:id="1"/>
    </w:p>
    <w:p w14:paraId="39C63ABC" w14:textId="36FF15CC" w:rsidR="000A2AED" w:rsidRPr="00CC2E37" w:rsidRDefault="008B6855" w:rsidP="008B6855">
      <w:pPr>
        <w:rPr>
          <w:rFonts w:ascii="Lucida Sans" w:hAnsi="Lucida Sans" w:cs="Tahoma"/>
          <w:sz w:val="18"/>
          <w:szCs w:val="18"/>
        </w:rPr>
      </w:pPr>
      <w:r w:rsidRPr="00CC2E37">
        <w:rPr>
          <w:rFonts w:ascii="Lucida Sans" w:hAnsi="Lucida Sans" w:cs="Tahoma"/>
          <w:sz w:val="18"/>
          <w:szCs w:val="18"/>
        </w:rPr>
        <w:t>J.C.H. Haan</w:t>
      </w:r>
      <w:r w:rsidRPr="00CC2E37">
        <w:rPr>
          <w:rFonts w:ascii="Lucida Sans" w:hAnsi="Lucida Sans" w:cs="Tahoma"/>
          <w:sz w:val="18"/>
          <w:szCs w:val="18"/>
        </w:rPr>
        <w:tab/>
      </w:r>
      <w:r w:rsidRPr="00CC2E37">
        <w:rPr>
          <w:rFonts w:ascii="Lucida Sans" w:hAnsi="Lucida Sans" w:cs="Tahoma"/>
          <w:sz w:val="18"/>
          <w:szCs w:val="18"/>
        </w:rPr>
        <w:tab/>
      </w:r>
      <w:r w:rsidRPr="00CC2E37">
        <w:rPr>
          <w:rFonts w:ascii="Lucida Sans" w:hAnsi="Lucida Sans" w:cs="Tahoma"/>
          <w:sz w:val="18"/>
          <w:szCs w:val="18"/>
        </w:rPr>
        <w:tab/>
      </w:r>
      <w:r w:rsidRPr="00CC2E37">
        <w:rPr>
          <w:rFonts w:ascii="Lucida Sans" w:hAnsi="Lucida Sans" w:cs="Tahoma"/>
          <w:sz w:val="18"/>
          <w:szCs w:val="18"/>
        </w:rPr>
        <w:tab/>
      </w:r>
      <w:r w:rsidRPr="00CC2E37">
        <w:rPr>
          <w:rFonts w:ascii="Lucida Sans" w:hAnsi="Lucida Sans" w:cs="Tahoma"/>
          <w:sz w:val="18"/>
          <w:szCs w:val="18"/>
        </w:rPr>
        <w:tab/>
      </w:r>
      <w:r w:rsidRPr="00CC2E37">
        <w:rPr>
          <w:rFonts w:ascii="Lucida Sans" w:hAnsi="Lucida Sans" w:cs="Tahoma"/>
          <w:sz w:val="18"/>
          <w:szCs w:val="18"/>
        </w:rPr>
        <w:tab/>
      </w:r>
      <w:r w:rsidRPr="00CC2E37">
        <w:rPr>
          <w:rFonts w:ascii="Lucida Sans" w:hAnsi="Lucida Sans" w:cs="Tahoma"/>
          <w:sz w:val="18"/>
          <w:szCs w:val="18"/>
        </w:rPr>
        <w:tab/>
        <w:t>M. Vrisou van Eck</w:t>
      </w:r>
      <w:bookmarkEnd w:id="0"/>
    </w:p>
    <w:sectPr w:rsidR="000A2AED" w:rsidRPr="00CC2E37" w:rsidSect="002350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524FB" w14:textId="77777777" w:rsidR="00054515" w:rsidRDefault="00054515">
      <w:r>
        <w:separator/>
      </w:r>
    </w:p>
  </w:endnote>
  <w:endnote w:type="continuationSeparator" w:id="0">
    <w:p w14:paraId="1BDEC7ED" w14:textId="77777777" w:rsidR="00054515" w:rsidRDefault="0005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82208" w14:textId="77777777" w:rsidR="00054515" w:rsidRDefault="00054515">
      <w:r>
        <w:separator/>
      </w:r>
    </w:p>
  </w:footnote>
  <w:footnote w:type="continuationSeparator" w:id="0">
    <w:p w14:paraId="5E2CF0EC" w14:textId="77777777" w:rsidR="00054515" w:rsidRDefault="00054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71F7"/>
    <w:multiLevelType w:val="singleLevel"/>
    <w:tmpl w:val="266FD489"/>
    <w:lvl w:ilvl="0">
      <w:numFmt w:val="bullet"/>
      <w:lvlText w:val="o"/>
      <w:lvlJc w:val="left"/>
      <w:pPr>
        <w:tabs>
          <w:tab w:val="num" w:pos="648"/>
        </w:tabs>
        <w:ind w:left="360"/>
      </w:pPr>
      <w:rPr>
        <w:rFonts w:ascii="Courier New" w:hAnsi="Courier New" w:cs="Courier New"/>
        <w:snapToGrid/>
        <w:spacing w:val="2"/>
        <w:sz w:val="20"/>
        <w:szCs w:val="20"/>
      </w:rPr>
    </w:lvl>
  </w:abstractNum>
  <w:abstractNum w:abstractNumId="1" w15:restartNumberingAfterBreak="0">
    <w:nsid w:val="049FC3E5"/>
    <w:multiLevelType w:val="singleLevel"/>
    <w:tmpl w:val="7C3F0302"/>
    <w:lvl w:ilvl="0">
      <w:start w:val="2"/>
      <w:numFmt w:val="decimal"/>
      <w:lvlText w:val="%1."/>
      <w:lvlJc w:val="left"/>
      <w:pPr>
        <w:tabs>
          <w:tab w:val="num" w:pos="360"/>
        </w:tabs>
        <w:ind w:left="360" w:hanging="360"/>
      </w:pPr>
      <w:rPr>
        <w:rFonts w:ascii="Arial" w:hAnsi="Arial" w:cs="Arial"/>
        <w:snapToGrid/>
        <w:sz w:val="19"/>
        <w:szCs w:val="19"/>
      </w:rPr>
    </w:lvl>
  </w:abstractNum>
  <w:abstractNum w:abstractNumId="2" w15:restartNumberingAfterBreak="0">
    <w:nsid w:val="072A3BD8"/>
    <w:multiLevelType w:val="singleLevel"/>
    <w:tmpl w:val="17471E98"/>
    <w:lvl w:ilvl="0">
      <w:start w:val="1"/>
      <w:numFmt w:val="decimal"/>
      <w:lvlText w:val="%1."/>
      <w:lvlJc w:val="left"/>
      <w:pPr>
        <w:tabs>
          <w:tab w:val="num" w:pos="360"/>
        </w:tabs>
        <w:ind w:left="360" w:hanging="360"/>
      </w:pPr>
      <w:rPr>
        <w:rFonts w:ascii="Arial" w:hAnsi="Arial" w:cs="Arial"/>
        <w:snapToGrid/>
        <w:spacing w:val="2"/>
        <w:sz w:val="20"/>
        <w:szCs w:val="20"/>
      </w:rPr>
    </w:lvl>
  </w:abstractNum>
  <w:abstractNum w:abstractNumId="3" w15:restartNumberingAfterBreak="0">
    <w:nsid w:val="07EE7551"/>
    <w:multiLevelType w:val="singleLevel"/>
    <w:tmpl w:val="67314FFE"/>
    <w:lvl w:ilvl="0">
      <w:start w:val="2"/>
      <w:numFmt w:val="decimal"/>
      <w:lvlText w:val="%1."/>
      <w:lvlJc w:val="left"/>
      <w:pPr>
        <w:tabs>
          <w:tab w:val="num" w:pos="360"/>
        </w:tabs>
        <w:ind w:left="360" w:hanging="360"/>
      </w:pPr>
      <w:rPr>
        <w:rFonts w:ascii="Arial" w:hAnsi="Arial" w:cs="Arial"/>
        <w:snapToGrid/>
        <w:sz w:val="19"/>
        <w:szCs w:val="19"/>
      </w:rPr>
    </w:lvl>
  </w:abstractNum>
  <w:abstractNum w:abstractNumId="4" w15:restartNumberingAfterBreak="0">
    <w:nsid w:val="0B8114EB"/>
    <w:multiLevelType w:val="hybridMultilevel"/>
    <w:tmpl w:val="E14814C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0CDD3821"/>
    <w:multiLevelType w:val="hybridMultilevel"/>
    <w:tmpl w:val="28720746"/>
    <w:lvl w:ilvl="0" w:tplc="0413000B">
      <w:start w:val="1"/>
      <w:numFmt w:val="bullet"/>
      <w:lvlText w:val=""/>
      <w:lvlJc w:val="left"/>
      <w:pPr>
        <w:tabs>
          <w:tab w:val="num" w:pos="360"/>
        </w:tabs>
        <w:ind w:left="360" w:hanging="360"/>
      </w:pPr>
      <w:rPr>
        <w:rFonts w:ascii="Wingdings" w:hAnsi="Wingdings" w:cs="Wingding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6" w15:restartNumberingAfterBreak="0">
    <w:nsid w:val="0DA05FBE"/>
    <w:multiLevelType w:val="hybridMultilevel"/>
    <w:tmpl w:val="B6BAA88A"/>
    <w:lvl w:ilvl="0" w:tplc="9FB682F0">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7" w15:restartNumberingAfterBreak="0">
    <w:nsid w:val="22670DFB"/>
    <w:multiLevelType w:val="hybridMultilevel"/>
    <w:tmpl w:val="8C783A6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2D31617D"/>
    <w:multiLevelType w:val="hybridMultilevel"/>
    <w:tmpl w:val="43348CAC"/>
    <w:lvl w:ilvl="0" w:tplc="92CC4076">
      <w:start w:val="1"/>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9" w15:restartNumberingAfterBreak="0">
    <w:nsid w:val="2E0A766D"/>
    <w:multiLevelType w:val="hybridMultilevel"/>
    <w:tmpl w:val="5D26F9EE"/>
    <w:lvl w:ilvl="0" w:tplc="7C3F0302">
      <w:start w:val="2"/>
      <w:numFmt w:val="decimal"/>
      <w:lvlText w:val="%1."/>
      <w:lvlJc w:val="left"/>
      <w:pPr>
        <w:tabs>
          <w:tab w:val="num" w:pos="360"/>
        </w:tabs>
        <w:ind w:left="360" w:hanging="360"/>
      </w:pPr>
      <w:rPr>
        <w:rFonts w:ascii="Arial" w:hAnsi="Arial" w:cs="Arial"/>
        <w:snapToGrid/>
        <w:sz w:val="19"/>
        <w:szCs w:val="19"/>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398E4124"/>
    <w:multiLevelType w:val="hybridMultilevel"/>
    <w:tmpl w:val="A23423D0"/>
    <w:lvl w:ilvl="0" w:tplc="0413000B">
      <w:start w:val="1"/>
      <w:numFmt w:val="bullet"/>
      <w:lvlText w:val=""/>
      <w:lvlJc w:val="left"/>
      <w:pPr>
        <w:ind w:left="1004" w:hanging="360"/>
      </w:pPr>
      <w:rPr>
        <w:rFonts w:ascii="Wingdings" w:hAnsi="Wingdings" w:cs="Wingdings"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cs="Wingdings" w:hint="default"/>
      </w:rPr>
    </w:lvl>
    <w:lvl w:ilvl="3" w:tplc="04130001">
      <w:start w:val="1"/>
      <w:numFmt w:val="bullet"/>
      <w:lvlText w:val=""/>
      <w:lvlJc w:val="left"/>
      <w:pPr>
        <w:ind w:left="3164" w:hanging="360"/>
      </w:pPr>
      <w:rPr>
        <w:rFonts w:ascii="Symbol" w:hAnsi="Symbol" w:cs="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cs="Wingdings" w:hint="default"/>
      </w:rPr>
    </w:lvl>
    <w:lvl w:ilvl="6" w:tplc="04130001">
      <w:start w:val="1"/>
      <w:numFmt w:val="bullet"/>
      <w:lvlText w:val=""/>
      <w:lvlJc w:val="left"/>
      <w:pPr>
        <w:ind w:left="5324" w:hanging="360"/>
      </w:pPr>
      <w:rPr>
        <w:rFonts w:ascii="Symbol" w:hAnsi="Symbol" w:cs="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cs="Wingdings" w:hint="default"/>
      </w:rPr>
    </w:lvl>
  </w:abstractNum>
  <w:abstractNum w:abstractNumId="11" w15:restartNumberingAfterBreak="0">
    <w:nsid w:val="580469F1"/>
    <w:multiLevelType w:val="multilevel"/>
    <w:tmpl w:val="B6BAA8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9623DF2"/>
    <w:multiLevelType w:val="hybridMultilevel"/>
    <w:tmpl w:val="A6E64E0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3" w15:restartNumberingAfterBreak="0">
    <w:nsid w:val="5BCF6918"/>
    <w:multiLevelType w:val="hybridMultilevel"/>
    <w:tmpl w:val="457406A4"/>
    <w:lvl w:ilvl="0" w:tplc="62EC84EE">
      <w:start w:val="1"/>
      <w:numFmt w:val="bullet"/>
      <w:lvlText w:val=""/>
      <w:lvlJc w:val="left"/>
      <w:pPr>
        <w:tabs>
          <w:tab w:val="num" w:pos="360"/>
        </w:tabs>
        <w:ind w:left="360" w:hanging="360"/>
      </w:pPr>
      <w:rPr>
        <w:rFonts w:ascii="Symbol" w:hAnsi="Symbol" w:cs="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2147420"/>
    <w:multiLevelType w:val="hybridMultilevel"/>
    <w:tmpl w:val="2970307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5" w15:restartNumberingAfterBreak="0">
    <w:nsid w:val="66202903"/>
    <w:multiLevelType w:val="hybridMultilevel"/>
    <w:tmpl w:val="0A9E9388"/>
    <w:lvl w:ilvl="0" w:tplc="0413000B">
      <w:start w:val="1"/>
      <w:numFmt w:val="bullet"/>
      <w:lvlText w:val=""/>
      <w:lvlJc w:val="left"/>
      <w:pPr>
        <w:ind w:left="2280" w:hanging="360"/>
      </w:pPr>
      <w:rPr>
        <w:rFonts w:ascii="Wingdings" w:hAnsi="Wingdings" w:cs="Wingdings" w:hint="default"/>
      </w:rPr>
    </w:lvl>
    <w:lvl w:ilvl="1" w:tplc="04130003">
      <w:start w:val="1"/>
      <w:numFmt w:val="bullet"/>
      <w:lvlText w:val="o"/>
      <w:lvlJc w:val="left"/>
      <w:pPr>
        <w:ind w:left="3000" w:hanging="360"/>
      </w:pPr>
      <w:rPr>
        <w:rFonts w:ascii="Courier New" w:hAnsi="Courier New" w:cs="Courier New" w:hint="default"/>
      </w:rPr>
    </w:lvl>
    <w:lvl w:ilvl="2" w:tplc="04130005">
      <w:start w:val="1"/>
      <w:numFmt w:val="bullet"/>
      <w:lvlText w:val=""/>
      <w:lvlJc w:val="left"/>
      <w:pPr>
        <w:ind w:left="3720" w:hanging="360"/>
      </w:pPr>
      <w:rPr>
        <w:rFonts w:ascii="Wingdings" w:hAnsi="Wingdings" w:cs="Wingdings" w:hint="default"/>
      </w:rPr>
    </w:lvl>
    <w:lvl w:ilvl="3" w:tplc="04130001">
      <w:start w:val="1"/>
      <w:numFmt w:val="bullet"/>
      <w:lvlText w:val=""/>
      <w:lvlJc w:val="left"/>
      <w:pPr>
        <w:ind w:left="4440" w:hanging="360"/>
      </w:pPr>
      <w:rPr>
        <w:rFonts w:ascii="Symbol" w:hAnsi="Symbol" w:cs="Symbol" w:hint="default"/>
      </w:rPr>
    </w:lvl>
    <w:lvl w:ilvl="4" w:tplc="04130003">
      <w:start w:val="1"/>
      <w:numFmt w:val="bullet"/>
      <w:lvlText w:val="o"/>
      <w:lvlJc w:val="left"/>
      <w:pPr>
        <w:ind w:left="5160" w:hanging="360"/>
      </w:pPr>
      <w:rPr>
        <w:rFonts w:ascii="Courier New" w:hAnsi="Courier New" w:cs="Courier New" w:hint="default"/>
      </w:rPr>
    </w:lvl>
    <w:lvl w:ilvl="5" w:tplc="04130005">
      <w:start w:val="1"/>
      <w:numFmt w:val="bullet"/>
      <w:lvlText w:val=""/>
      <w:lvlJc w:val="left"/>
      <w:pPr>
        <w:ind w:left="5880" w:hanging="360"/>
      </w:pPr>
      <w:rPr>
        <w:rFonts w:ascii="Wingdings" w:hAnsi="Wingdings" w:cs="Wingdings" w:hint="default"/>
      </w:rPr>
    </w:lvl>
    <w:lvl w:ilvl="6" w:tplc="04130001">
      <w:start w:val="1"/>
      <w:numFmt w:val="bullet"/>
      <w:lvlText w:val=""/>
      <w:lvlJc w:val="left"/>
      <w:pPr>
        <w:ind w:left="6600" w:hanging="360"/>
      </w:pPr>
      <w:rPr>
        <w:rFonts w:ascii="Symbol" w:hAnsi="Symbol" w:cs="Symbol" w:hint="default"/>
      </w:rPr>
    </w:lvl>
    <w:lvl w:ilvl="7" w:tplc="04130003">
      <w:start w:val="1"/>
      <w:numFmt w:val="bullet"/>
      <w:lvlText w:val="o"/>
      <w:lvlJc w:val="left"/>
      <w:pPr>
        <w:ind w:left="7320" w:hanging="360"/>
      </w:pPr>
      <w:rPr>
        <w:rFonts w:ascii="Courier New" w:hAnsi="Courier New" w:cs="Courier New" w:hint="default"/>
      </w:rPr>
    </w:lvl>
    <w:lvl w:ilvl="8" w:tplc="04130005">
      <w:start w:val="1"/>
      <w:numFmt w:val="bullet"/>
      <w:lvlText w:val=""/>
      <w:lvlJc w:val="left"/>
      <w:pPr>
        <w:ind w:left="8040" w:hanging="360"/>
      </w:pPr>
      <w:rPr>
        <w:rFonts w:ascii="Wingdings" w:hAnsi="Wingdings" w:cs="Wingdings" w:hint="default"/>
      </w:rPr>
    </w:lvl>
  </w:abstractNum>
  <w:abstractNum w:abstractNumId="16" w15:restartNumberingAfterBreak="0">
    <w:nsid w:val="78E64FAB"/>
    <w:multiLevelType w:val="hybridMultilevel"/>
    <w:tmpl w:val="406AA602"/>
    <w:lvl w:ilvl="0" w:tplc="0413000B">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16"/>
  </w:num>
  <w:num w:numId="2">
    <w:abstractNumId w:val="15"/>
  </w:num>
  <w:num w:numId="3">
    <w:abstractNumId w:val="10"/>
  </w:num>
  <w:num w:numId="4">
    <w:abstractNumId w:val="7"/>
  </w:num>
  <w:num w:numId="5">
    <w:abstractNumId w:val="13"/>
  </w:num>
  <w:num w:numId="6">
    <w:abstractNumId w:val="12"/>
  </w:num>
  <w:num w:numId="7">
    <w:abstractNumId w:val="0"/>
    <w:lvlOverride w:ilvl="0">
      <w:lvl w:ilvl="0">
        <w:numFmt w:val="bullet"/>
        <w:lvlText w:val="o"/>
        <w:lvlJc w:val="left"/>
        <w:pPr>
          <w:tabs>
            <w:tab w:val="num" w:pos="648"/>
          </w:tabs>
          <w:ind w:left="360"/>
        </w:pPr>
        <w:rPr>
          <w:rFonts w:ascii="Courier New" w:hAnsi="Courier New" w:cs="Courier New"/>
          <w:snapToGrid/>
          <w:spacing w:val="6"/>
          <w:sz w:val="19"/>
          <w:szCs w:val="19"/>
        </w:rPr>
      </w:lvl>
    </w:lvlOverride>
  </w:num>
  <w:num w:numId="8">
    <w:abstractNumId w:val="1"/>
  </w:num>
  <w:num w:numId="9">
    <w:abstractNumId w:val="14"/>
  </w:num>
  <w:num w:numId="10">
    <w:abstractNumId w:val="8"/>
  </w:num>
  <w:num w:numId="11">
    <w:abstractNumId w:val="4"/>
  </w:num>
  <w:num w:numId="12">
    <w:abstractNumId w:val="3"/>
  </w:num>
  <w:num w:numId="13">
    <w:abstractNumId w:val="2"/>
  </w:num>
  <w:num w:numId="14">
    <w:abstractNumId w:val="6"/>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93"/>
    <w:rsid w:val="0000480D"/>
    <w:rsid w:val="00012C6C"/>
    <w:rsid w:val="00035B15"/>
    <w:rsid w:val="00042BD6"/>
    <w:rsid w:val="00054515"/>
    <w:rsid w:val="00080DC7"/>
    <w:rsid w:val="000876B1"/>
    <w:rsid w:val="000A2AED"/>
    <w:rsid w:val="000B75AB"/>
    <w:rsid w:val="000C1051"/>
    <w:rsid w:val="000F1FAC"/>
    <w:rsid w:val="00105E92"/>
    <w:rsid w:val="00173B24"/>
    <w:rsid w:val="001955F8"/>
    <w:rsid w:val="00197148"/>
    <w:rsid w:val="001A1FC5"/>
    <w:rsid w:val="001B4041"/>
    <w:rsid w:val="001C0DB5"/>
    <w:rsid w:val="001C66C9"/>
    <w:rsid w:val="001E102B"/>
    <w:rsid w:val="001F1F83"/>
    <w:rsid w:val="001F2C77"/>
    <w:rsid w:val="00235098"/>
    <w:rsid w:val="00237063"/>
    <w:rsid w:val="002426B5"/>
    <w:rsid w:val="00253434"/>
    <w:rsid w:val="00254734"/>
    <w:rsid w:val="0026246C"/>
    <w:rsid w:val="00271BEE"/>
    <w:rsid w:val="002A090C"/>
    <w:rsid w:val="002A6340"/>
    <w:rsid w:val="002C35D3"/>
    <w:rsid w:val="002D2CAD"/>
    <w:rsid w:val="002E624F"/>
    <w:rsid w:val="002F036C"/>
    <w:rsid w:val="002F291C"/>
    <w:rsid w:val="00311F43"/>
    <w:rsid w:val="003279ED"/>
    <w:rsid w:val="00337B67"/>
    <w:rsid w:val="003648C4"/>
    <w:rsid w:val="00392745"/>
    <w:rsid w:val="003B51F3"/>
    <w:rsid w:val="003B52B6"/>
    <w:rsid w:val="003D43A8"/>
    <w:rsid w:val="003F12A1"/>
    <w:rsid w:val="00406FA6"/>
    <w:rsid w:val="00435CE9"/>
    <w:rsid w:val="004440BB"/>
    <w:rsid w:val="00457FD5"/>
    <w:rsid w:val="00495179"/>
    <w:rsid w:val="004A6047"/>
    <w:rsid w:val="004B036C"/>
    <w:rsid w:val="004B2506"/>
    <w:rsid w:val="004E5BA8"/>
    <w:rsid w:val="004F2D57"/>
    <w:rsid w:val="00511042"/>
    <w:rsid w:val="0051664D"/>
    <w:rsid w:val="00546C13"/>
    <w:rsid w:val="00547B53"/>
    <w:rsid w:val="00555570"/>
    <w:rsid w:val="0057508C"/>
    <w:rsid w:val="0059061F"/>
    <w:rsid w:val="005C7517"/>
    <w:rsid w:val="005D062A"/>
    <w:rsid w:val="005D7F0F"/>
    <w:rsid w:val="005E6E25"/>
    <w:rsid w:val="005F3BC5"/>
    <w:rsid w:val="006048B7"/>
    <w:rsid w:val="00610E80"/>
    <w:rsid w:val="00641FDB"/>
    <w:rsid w:val="0064330A"/>
    <w:rsid w:val="0064764A"/>
    <w:rsid w:val="00673568"/>
    <w:rsid w:val="00677752"/>
    <w:rsid w:val="00682348"/>
    <w:rsid w:val="006863A0"/>
    <w:rsid w:val="00687111"/>
    <w:rsid w:val="006B4DDA"/>
    <w:rsid w:val="006B6AA9"/>
    <w:rsid w:val="006B787C"/>
    <w:rsid w:val="006C62E3"/>
    <w:rsid w:val="006E5E7C"/>
    <w:rsid w:val="006F14FA"/>
    <w:rsid w:val="007050B9"/>
    <w:rsid w:val="00727B62"/>
    <w:rsid w:val="00730C49"/>
    <w:rsid w:val="00747735"/>
    <w:rsid w:val="00770211"/>
    <w:rsid w:val="00783151"/>
    <w:rsid w:val="007961A2"/>
    <w:rsid w:val="007A7949"/>
    <w:rsid w:val="007B6137"/>
    <w:rsid w:val="007B7763"/>
    <w:rsid w:val="007C03B7"/>
    <w:rsid w:val="007D3791"/>
    <w:rsid w:val="008359DF"/>
    <w:rsid w:val="00842B4D"/>
    <w:rsid w:val="00854164"/>
    <w:rsid w:val="00854DCE"/>
    <w:rsid w:val="008657F6"/>
    <w:rsid w:val="00870E77"/>
    <w:rsid w:val="00882C2F"/>
    <w:rsid w:val="00895EEC"/>
    <w:rsid w:val="008A03E5"/>
    <w:rsid w:val="008B549D"/>
    <w:rsid w:val="008B6855"/>
    <w:rsid w:val="008B68F2"/>
    <w:rsid w:val="008C554E"/>
    <w:rsid w:val="008D1EEC"/>
    <w:rsid w:val="008F5F32"/>
    <w:rsid w:val="008F60AC"/>
    <w:rsid w:val="00907AD8"/>
    <w:rsid w:val="00912BF9"/>
    <w:rsid w:val="00913852"/>
    <w:rsid w:val="00924043"/>
    <w:rsid w:val="00935B92"/>
    <w:rsid w:val="0094249B"/>
    <w:rsid w:val="00982AFF"/>
    <w:rsid w:val="00984D95"/>
    <w:rsid w:val="00987186"/>
    <w:rsid w:val="00991B5D"/>
    <w:rsid w:val="00996EF0"/>
    <w:rsid w:val="009D7BE6"/>
    <w:rsid w:val="009E226C"/>
    <w:rsid w:val="009E22F8"/>
    <w:rsid w:val="009F0BFA"/>
    <w:rsid w:val="009F42EC"/>
    <w:rsid w:val="00A00E8E"/>
    <w:rsid w:val="00A06B91"/>
    <w:rsid w:val="00A5639E"/>
    <w:rsid w:val="00A600A9"/>
    <w:rsid w:val="00AB7390"/>
    <w:rsid w:val="00AD7E5B"/>
    <w:rsid w:val="00AE276C"/>
    <w:rsid w:val="00AE340D"/>
    <w:rsid w:val="00AE74AB"/>
    <w:rsid w:val="00AF5F8A"/>
    <w:rsid w:val="00B07F93"/>
    <w:rsid w:val="00B37C59"/>
    <w:rsid w:val="00B73E7D"/>
    <w:rsid w:val="00B779F5"/>
    <w:rsid w:val="00B87526"/>
    <w:rsid w:val="00B9691F"/>
    <w:rsid w:val="00BB4162"/>
    <w:rsid w:val="00BB4465"/>
    <w:rsid w:val="00BC6EEF"/>
    <w:rsid w:val="00C201D1"/>
    <w:rsid w:val="00C2693F"/>
    <w:rsid w:val="00C32397"/>
    <w:rsid w:val="00C33041"/>
    <w:rsid w:val="00C508C6"/>
    <w:rsid w:val="00C85700"/>
    <w:rsid w:val="00CC2E37"/>
    <w:rsid w:val="00D9330F"/>
    <w:rsid w:val="00D96AB2"/>
    <w:rsid w:val="00DB5322"/>
    <w:rsid w:val="00DB5F4B"/>
    <w:rsid w:val="00DE4F96"/>
    <w:rsid w:val="00DF2252"/>
    <w:rsid w:val="00E06B87"/>
    <w:rsid w:val="00E13497"/>
    <w:rsid w:val="00E164A2"/>
    <w:rsid w:val="00E43F2F"/>
    <w:rsid w:val="00E53373"/>
    <w:rsid w:val="00E701EF"/>
    <w:rsid w:val="00E82FFC"/>
    <w:rsid w:val="00EB27BC"/>
    <w:rsid w:val="00ED26B0"/>
    <w:rsid w:val="00EE31D9"/>
    <w:rsid w:val="00F0157A"/>
    <w:rsid w:val="00F10784"/>
    <w:rsid w:val="00F36C6F"/>
    <w:rsid w:val="00F677B0"/>
    <w:rsid w:val="00F70D9F"/>
    <w:rsid w:val="00F71E04"/>
    <w:rsid w:val="00FA1DE8"/>
    <w:rsid w:val="00FA6C99"/>
    <w:rsid w:val="00FD5130"/>
    <w:rsid w:val="00FD6CA8"/>
    <w:rsid w:val="00FF1A21"/>
    <w:rsid w:val="00FF2449"/>
    <w:rsid w:val="00FF60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691FD"/>
  <w15:docId w15:val="{EDCE683B-449C-4794-BDA5-D3A64EB2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5098"/>
    <w:pPr>
      <w:spacing w:after="200" w:line="276" w:lineRule="auto"/>
    </w:pPr>
    <w:rPr>
      <w:rFonts w:cs="Calibri"/>
      <w:lang w:eastAsia="en-US"/>
    </w:rPr>
  </w:style>
  <w:style w:type="paragraph" w:styleId="Kop1">
    <w:name w:val="heading 1"/>
    <w:basedOn w:val="Standaard"/>
    <w:next w:val="Standaard"/>
    <w:link w:val="Kop1Char"/>
    <w:uiPriority w:val="99"/>
    <w:qFormat/>
    <w:rsid w:val="001C66C9"/>
    <w:pPr>
      <w:keepNext/>
      <w:spacing w:before="240" w:after="60"/>
      <w:outlineLvl w:val="0"/>
    </w:pPr>
    <w:rPr>
      <w:rFonts w:ascii="Cambria" w:eastAsia="Times New Roman" w:hAnsi="Cambria" w:cs="Cambria"/>
      <w:b/>
      <w:bCs/>
      <w:kern w:val="32"/>
      <w:sz w:val="32"/>
      <w:szCs w:val="32"/>
    </w:rPr>
  </w:style>
  <w:style w:type="paragraph" w:styleId="Kop2">
    <w:name w:val="heading 2"/>
    <w:basedOn w:val="Standaard"/>
    <w:next w:val="Standaard"/>
    <w:link w:val="Kop2Char"/>
    <w:uiPriority w:val="99"/>
    <w:qFormat/>
    <w:rsid w:val="001C66C9"/>
    <w:pPr>
      <w:keepNext/>
      <w:spacing w:before="240" w:after="60"/>
      <w:outlineLvl w:val="1"/>
    </w:pPr>
    <w:rPr>
      <w:rFonts w:ascii="Cambria" w:eastAsia="Times New Roman" w:hAnsi="Cambria" w:cs="Cambria"/>
      <w:b/>
      <w:bCs/>
      <w:i/>
      <w:iCs/>
      <w:sz w:val="28"/>
      <w:szCs w:val="28"/>
    </w:rPr>
  </w:style>
  <w:style w:type="paragraph" w:styleId="Kop3">
    <w:name w:val="heading 3"/>
    <w:basedOn w:val="Standaard"/>
    <w:next w:val="Standaard"/>
    <w:link w:val="Kop3Char"/>
    <w:uiPriority w:val="99"/>
    <w:qFormat/>
    <w:rsid w:val="001C66C9"/>
    <w:pPr>
      <w:keepNext/>
      <w:spacing w:before="240" w:after="60"/>
      <w:outlineLvl w:val="2"/>
    </w:pPr>
    <w:rPr>
      <w:rFonts w:ascii="Cambria" w:eastAsia="Times New Roman" w:hAnsi="Cambria" w:cs="Cambria"/>
      <w:b/>
      <w:bCs/>
      <w:sz w:val="26"/>
      <w:szCs w:val="26"/>
    </w:rPr>
  </w:style>
  <w:style w:type="paragraph" w:styleId="Kop4">
    <w:name w:val="heading 4"/>
    <w:basedOn w:val="Standaard"/>
    <w:next w:val="Standaard"/>
    <w:link w:val="Kop4Char"/>
    <w:uiPriority w:val="99"/>
    <w:qFormat/>
    <w:rsid w:val="001C66C9"/>
    <w:pPr>
      <w:keepNext/>
      <w:spacing w:before="240" w:after="60"/>
      <w:outlineLvl w:val="3"/>
    </w:pPr>
    <w:rPr>
      <w:rFonts w:eastAsia="Times New Roman"/>
      <w:b/>
      <w:bCs/>
      <w:sz w:val="28"/>
      <w:szCs w:val="28"/>
    </w:rPr>
  </w:style>
  <w:style w:type="paragraph" w:styleId="Kop5">
    <w:name w:val="heading 5"/>
    <w:basedOn w:val="Standaard"/>
    <w:next w:val="Standaard"/>
    <w:link w:val="Kop5Char"/>
    <w:uiPriority w:val="99"/>
    <w:qFormat/>
    <w:rsid w:val="001C66C9"/>
    <w:pPr>
      <w:spacing w:before="240" w:after="60"/>
      <w:outlineLvl w:val="4"/>
    </w:pPr>
    <w:rPr>
      <w:rFonts w:eastAsia="Times New Roman"/>
      <w:b/>
      <w:bCs/>
      <w:i/>
      <w:iCs/>
      <w:sz w:val="26"/>
      <w:szCs w:val="26"/>
    </w:rPr>
  </w:style>
  <w:style w:type="paragraph" w:styleId="Kop6">
    <w:name w:val="heading 6"/>
    <w:basedOn w:val="Standaard"/>
    <w:next w:val="Standaard"/>
    <w:link w:val="Kop6Char"/>
    <w:uiPriority w:val="99"/>
    <w:qFormat/>
    <w:rsid w:val="001C66C9"/>
    <w:pPr>
      <w:spacing w:before="240" w:after="60"/>
      <w:outlineLvl w:val="5"/>
    </w:pPr>
    <w:rPr>
      <w:rFonts w:eastAsia="Times New Roman"/>
      <w:b/>
      <w:bCs/>
    </w:rPr>
  </w:style>
  <w:style w:type="paragraph" w:styleId="Kop7">
    <w:name w:val="heading 7"/>
    <w:basedOn w:val="Standaard"/>
    <w:next w:val="Standaard"/>
    <w:link w:val="Kop7Char"/>
    <w:uiPriority w:val="99"/>
    <w:qFormat/>
    <w:rsid w:val="001C66C9"/>
    <w:pPr>
      <w:spacing w:before="240" w:after="60"/>
      <w:outlineLvl w:val="6"/>
    </w:pPr>
    <w:rPr>
      <w:rFonts w:eastAsia="Times New Roman"/>
      <w:sz w:val="24"/>
      <w:szCs w:val="24"/>
    </w:rPr>
  </w:style>
  <w:style w:type="paragraph" w:styleId="Kop8">
    <w:name w:val="heading 8"/>
    <w:basedOn w:val="Standaard"/>
    <w:next w:val="Standaard"/>
    <w:link w:val="Kop8Char"/>
    <w:uiPriority w:val="99"/>
    <w:qFormat/>
    <w:rsid w:val="001C66C9"/>
    <w:pPr>
      <w:spacing w:before="240" w:after="60"/>
      <w:outlineLvl w:val="7"/>
    </w:pPr>
    <w:rPr>
      <w:rFonts w:eastAsia="Times New Roman"/>
      <w:i/>
      <w:iCs/>
      <w:sz w:val="24"/>
      <w:szCs w:val="24"/>
    </w:rPr>
  </w:style>
  <w:style w:type="paragraph" w:styleId="Kop9">
    <w:name w:val="heading 9"/>
    <w:basedOn w:val="Standaard"/>
    <w:next w:val="Standaard"/>
    <w:link w:val="Kop9Char"/>
    <w:uiPriority w:val="99"/>
    <w:qFormat/>
    <w:rsid w:val="001C66C9"/>
    <w:pPr>
      <w:spacing w:before="240" w:after="60"/>
      <w:outlineLvl w:val="8"/>
    </w:pPr>
    <w:rPr>
      <w:rFonts w:ascii="Cambria" w:eastAsia="Times New Roman" w:hAnsi="Cambria" w:cs="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C66C9"/>
    <w:rPr>
      <w:rFonts w:ascii="Cambria" w:hAnsi="Cambria" w:cs="Cambria"/>
      <w:b/>
      <w:bCs/>
      <w:kern w:val="32"/>
      <w:sz w:val="32"/>
      <w:szCs w:val="32"/>
      <w:lang w:eastAsia="en-US"/>
    </w:rPr>
  </w:style>
  <w:style w:type="character" w:customStyle="1" w:styleId="Kop2Char">
    <w:name w:val="Kop 2 Char"/>
    <w:basedOn w:val="Standaardalinea-lettertype"/>
    <w:link w:val="Kop2"/>
    <w:uiPriority w:val="99"/>
    <w:semiHidden/>
    <w:locked/>
    <w:rsid w:val="001C66C9"/>
    <w:rPr>
      <w:rFonts w:ascii="Cambria" w:hAnsi="Cambria" w:cs="Cambria"/>
      <w:b/>
      <w:bCs/>
      <w:i/>
      <w:iCs/>
      <w:sz w:val="28"/>
      <w:szCs w:val="28"/>
      <w:lang w:eastAsia="en-US"/>
    </w:rPr>
  </w:style>
  <w:style w:type="character" w:customStyle="1" w:styleId="Kop3Char">
    <w:name w:val="Kop 3 Char"/>
    <w:basedOn w:val="Standaardalinea-lettertype"/>
    <w:link w:val="Kop3"/>
    <w:uiPriority w:val="99"/>
    <w:semiHidden/>
    <w:locked/>
    <w:rsid w:val="001C66C9"/>
    <w:rPr>
      <w:rFonts w:ascii="Cambria" w:hAnsi="Cambria" w:cs="Cambria"/>
      <w:b/>
      <w:bCs/>
      <w:sz w:val="26"/>
      <w:szCs w:val="26"/>
      <w:lang w:eastAsia="en-US"/>
    </w:rPr>
  </w:style>
  <w:style w:type="character" w:customStyle="1" w:styleId="Kop4Char">
    <w:name w:val="Kop 4 Char"/>
    <w:basedOn w:val="Standaardalinea-lettertype"/>
    <w:link w:val="Kop4"/>
    <w:uiPriority w:val="99"/>
    <w:semiHidden/>
    <w:locked/>
    <w:rsid w:val="001C66C9"/>
    <w:rPr>
      <w:rFonts w:ascii="Calibri" w:hAnsi="Calibri" w:cs="Calibri"/>
      <w:b/>
      <w:bCs/>
      <w:sz w:val="28"/>
      <w:szCs w:val="28"/>
      <w:lang w:eastAsia="en-US"/>
    </w:rPr>
  </w:style>
  <w:style w:type="character" w:customStyle="1" w:styleId="Kop5Char">
    <w:name w:val="Kop 5 Char"/>
    <w:basedOn w:val="Standaardalinea-lettertype"/>
    <w:link w:val="Kop5"/>
    <w:uiPriority w:val="99"/>
    <w:semiHidden/>
    <w:locked/>
    <w:rsid w:val="001C66C9"/>
    <w:rPr>
      <w:rFonts w:ascii="Calibri" w:hAnsi="Calibri" w:cs="Calibri"/>
      <w:b/>
      <w:bCs/>
      <w:i/>
      <w:iCs/>
      <w:sz w:val="26"/>
      <w:szCs w:val="26"/>
      <w:lang w:eastAsia="en-US"/>
    </w:rPr>
  </w:style>
  <w:style w:type="character" w:customStyle="1" w:styleId="Kop6Char">
    <w:name w:val="Kop 6 Char"/>
    <w:basedOn w:val="Standaardalinea-lettertype"/>
    <w:link w:val="Kop6"/>
    <w:uiPriority w:val="99"/>
    <w:semiHidden/>
    <w:locked/>
    <w:rsid w:val="001C66C9"/>
    <w:rPr>
      <w:rFonts w:ascii="Calibri" w:hAnsi="Calibri" w:cs="Calibri"/>
      <w:b/>
      <w:bCs/>
      <w:sz w:val="22"/>
      <w:szCs w:val="22"/>
      <w:lang w:eastAsia="en-US"/>
    </w:rPr>
  </w:style>
  <w:style w:type="character" w:customStyle="1" w:styleId="Kop7Char">
    <w:name w:val="Kop 7 Char"/>
    <w:basedOn w:val="Standaardalinea-lettertype"/>
    <w:link w:val="Kop7"/>
    <w:uiPriority w:val="99"/>
    <w:semiHidden/>
    <w:locked/>
    <w:rsid w:val="001C66C9"/>
    <w:rPr>
      <w:rFonts w:ascii="Calibri" w:hAnsi="Calibri" w:cs="Calibri"/>
      <w:sz w:val="24"/>
      <w:szCs w:val="24"/>
      <w:lang w:eastAsia="en-US"/>
    </w:rPr>
  </w:style>
  <w:style w:type="character" w:customStyle="1" w:styleId="Kop8Char">
    <w:name w:val="Kop 8 Char"/>
    <w:basedOn w:val="Standaardalinea-lettertype"/>
    <w:link w:val="Kop8"/>
    <w:uiPriority w:val="99"/>
    <w:semiHidden/>
    <w:locked/>
    <w:rsid w:val="001C66C9"/>
    <w:rPr>
      <w:rFonts w:ascii="Calibri" w:hAnsi="Calibri" w:cs="Calibri"/>
      <w:i/>
      <w:iCs/>
      <w:sz w:val="24"/>
      <w:szCs w:val="24"/>
      <w:lang w:eastAsia="en-US"/>
    </w:rPr>
  </w:style>
  <w:style w:type="character" w:customStyle="1" w:styleId="Kop9Char">
    <w:name w:val="Kop 9 Char"/>
    <w:basedOn w:val="Standaardalinea-lettertype"/>
    <w:link w:val="Kop9"/>
    <w:uiPriority w:val="99"/>
    <w:semiHidden/>
    <w:locked/>
    <w:rsid w:val="001C66C9"/>
    <w:rPr>
      <w:rFonts w:ascii="Cambria" w:hAnsi="Cambria" w:cs="Cambria"/>
      <w:sz w:val="22"/>
      <w:szCs w:val="22"/>
      <w:lang w:eastAsia="en-US"/>
    </w:rPr>
  </w:style>
  <w:style w:type="paragraph" w:styleId="Lijstalinea">
    <w:name w:val="List Paragraph"/>
    <w:basedOn w:val="Standaard"/>
    <w:uiPriority w:val="99"/>
    <w:qFormat/>
    <w:rsid w:val="003D43A8"/>
    <w:pPr>
      <w:ind w:left="720"/>
    </w:pPr>
  </w:style>
  <w:style w:type="paragraph" w:styleId="Geenafstand">
    <w:name w:val="No Spacing"/>
    <w:uiPriority w:val="99"/>
    <w:qFormat/>
    <w:rsid w:val="00254734"/>
    <w:rPr>
      <w:rFonts w:cs="Calibri"/>
      <w:lang w:eastAsia="en-US"/>
    </w:rPr>
  </w:style>
  <w:style w:type="paragraph" w:styleId="Ballontekst">
    <w:name w:val="Balloon Text"/>
    <w:basedOn w:val="Standaard"/>
    <w:link w:val="BallontekstChar"/>
    <w:uiPriority w:val="99"/>
    <w:semiHidden/>
    <w:rsid w:val="001C0DB5"/>
    <w:pPr>
      <w:spacing w:after="0" w:line="240" w:lineRule="auto"/>
    </w:pPr>
    <w:rPr>
      <w:rFonts w:ascii="Tahoma" w:hAnsi="Tahoma" w:cs="Tahoma"/>
      <w:sz w:val="16"/>
      <w:szCs w:val="16"/>
      <w:lang w:eastAsia="nl-NL"/>
    </w:rPr>
  </w:style>
  <w:style w:type="character" w:customStyle="1" w:styleId="BallontekstChar">
    <w:name w:val="Ballontekst Char"/>
    <w:basedOn w:val="Standaardalinea-lettertype"/>
    <w:link w:val="Ballontekst"/>
    <w:uiPriority w:val="99"/>
    <w:semiHidden/>
    <w:locked/>
    <w:rsid w:val="001C0DB5"/>
    <w:rPr>
      <w:rFonts w:ascii="Tahoma" w:hAnsi="Tahoma" w:cs="Tahoma"/>
      <w:sz w:val="16"/>
      <w:szCs w:val="16"/>
    </w:rPr>
  </w:style>
  <w:style w:type="character" w:styleId="Verwijzingopmerking">
    <w:name w:val="annotation reference"/>
    <w:basedOn w:val="Standaardalinea-lettertype"/>
    <w:uiPriority w:val="99"/>
    <w:semiHidden/>
    <w:rsid w:val="001C0DB5"/>
    <w:rPr>
      <w:sz w:val="16"/>
      <w:szCs w:val="16"/>
    </w:rPr>
  </w:style>
  <w:style w:type="paragraph" w:styleId="Tekstopmerking">
    <w:name w:val="annotation text"/>
    <w:basedOn w:val="Standaard"/>
    <w:link w:val="TekstopmerkingChar"/>
    <w:uiPriority w:val="99"/>
    <w:semiHidden/>
    <w:rsid w:val="001C0DB5"/>
    <w:pPr>
      <w:spacing w:line="240" w:lineRule="auto"/>
    </w:pPr>
    <w:rPr>
      <w:sz w:val="20"/>
      <w:szCs w:val="20"/>
      <w:lang w:eastAsia="nl-NL"/>
    </w:rPr>
  </w:style>
  <w:style w:type="character" w:customStyle="1" w:styleId="TekstopmerkingChar">
    <w:name w:val="Tekst opmerking Char"/>
    <w:basedOn w:val="Standaardalinea-lettertype"/>
    <w:link w:val="Tekstopmerking"/>
    <w:uiPriority w:val="99"/>
    <w:semiHidden/>
    <w:locked/>
    <w:rsid w:val="001C0DB5"/>
    <w:rPr>
      <w:sz w:val="20"/>
      <w:szCs w:val="20"/>
    </w:rPr>
  </w:style>
  <w:style w:type="paragraph" w:styleId="Onderwerpvanopmerking">
    <w:name w:val="annotation subject"/>
    <w:basedOn w:val="Tekstopmerking"/>
    <w:next w:val="Tekstopmerking"/>
    <w:link w:val="OnderwerpvanopmerkingChar"/>
    <w:uiPriority w:val="99"/>
    <w:semiHidden/>
    <w:rsid w:val="001C0DB5"/>
    <w:rPr>
      <w:b/>
      <w:bCs/>
    </w:rPr>
  </w:style>
  <w:style w:type="character" w:customStyle="1" w:styleId="OnderwerpvanopmerkingChar">
    <w:name w:val="Onderwerp van opmerking Char"/>
    <w:basedOn w:val="TekstopmerkingChar"/>
    <w:link w:val="Onderwerpvanopmerking"/>
    <w:uiPriority w:val="99"/>
    <w:semiHidden/>
    <w:locked/>
    <w:rsid w:val="001C0DB5"/>
    <w:rPr>
      <w:b/>
      <w:bCs/>
      <w:sz w:val="20"/>
      <w:szCs w:val="20"/>
    </w:rPr>
  </w:style>
  <w:style w:type="paragraph" w:styleId="Koptekst">
    <w:name w:val="header"/>
    <w:basedOn w:val="Standaard"/>
    <w:link w:val="KoptekstChar"/>
    <w:uiPriority w:val="99"/>
    <w:locked/>
    <w:rsid w:val="00730C49"/>
    <w:pPr>
      <w:tabs>
        <w:tab w:val="center" w:pos="4536"/>
        <w:tab w:val="right" w:pos="9072"/>
      </w:tabs>
    </w:pPr>
  </w:style>
  <w:style w:type="character" w:customStyle="1" w:styleId="KoptekstChar">
    <w:name w:val="Koptekst Char"/>
    <w:basedOn w:val="Standaardalinea-lettertype"/>
    <w:link w:val="Koptekst"/>
    <w:uiPriority w:val="99"/>
    <w:semiHidden/>
    <w:locked/>
    <w:rPr>
      <w:lang w:eastAsia="en-US"/>
    </w:rPr>
  </w:style>
  <w:style w:type="paragraph" w:styleId="Voettekst">
    <w:name w:val="footer"/>
    <w:basedOn w:val="Standaard"/>
    <w:link w:val="VoettekstChar"/>
    <w:uiPriority w:val="99"/>
    <w:locked/>
    <w:rsid w:val="00730C49"/>
    <w:pPr>
      <w:tabs>
        <w:tab w:val="center" w:pos="4536"/>
        <w:tab w:val="right" w:pos="9072"/>
      </w:tabs>
    </w:pPr>
  </w:style>
  <w:style w:type="character" w:customStyle="1" w:styleId="VoettekstChar">
    <w:name w:val="Voettekst Char"/>
    <w:basedOn w:val="Standaardalinea-lettertype"/>
    <w:link w:val="Voettekst"/>
    <w:uiPriority w:val="99"/>
    <w:semiHidden/>
    <w:locked/>
    <w:rPr>
      <w:lang w:eastAsia="en-US"/>
    </w:rPr>
  </w:style>
  <w:style w:type="table" w:styleId="Tabelraster">
    <w:name w:val="Table Grid"/>
    <w:basedOn w:val="Standaardtabel"/>
    <w:uiPriority w:val="59"/>
    <w:rsid w:val="001955F8"/>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3464</Words>
  <Characters>21000</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Verordening beleids- en verantwoordingsfunctie BghU</vt:lpstr>
    </vt:vector>
  </TitlesOfParts>
  <Company>Berenschot</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Verordening beleids- en verantwoordingsfunctie BghU</dc:title>
  <dc:creator>Tertoogen</dc:creator>
  <cp:lastModifiedBy>Marieke Vrisou van Eck</cp:lastModifiedBy>
  <cp:revision>2</cp:revision>
  <cp:lastPrinted>2014-02-08T08:09:00Z</cp:lastPrinted>
  <dcterms:created xsi:type="dcterms:W3CDTF">2021-12-21T13:31:00Z</dcterms:created>
  <dcterms:modified xsi:type="dcterms:W3CDTF">2021-12-21T13:31:00Z</dcterms:modified>
</cp:coreProperties>
</file>